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CC213" w14:textId="77777777" w:rsidR="00C90917" w:rsidRDefault="007E17B3" w:rsidP="007A760C">
      <w:pPr>
        <w:jc w:val="center"/>
        <w:rPr>
          <w:rFonts w:ascii="Arial" w:hAnsi="Arial" w:cs="Arial"/>
          <w:b/>
          <w:i/>
          <w:sz w:val="20"/>
          <w:szCs w:val="20"/>
          <w:lang w:val="en-CA"/>
        </w:rPr>
      </w:pPr>
      <w:bookmarkStart w:id="0" w:name="_GoBack"/>
      <w:bookmarkEnd w:id="0"/>
      <w:r>
        <w:rPr>
          <w:rFonts w:ascii="Arial" w:hAnsi="Arial" w:cs="Arial"/>
          <w:b/>
          <w:i/>
          <w:noProof/>
          <w:sz w:val="20"/>
          <w:szCs w:val="20"/>
        </w:rPr>
        <w:drawing>
          <wp:inline distT="0" distB="0" distL="0" distR="0" wp14:anchorId="6F0F8E6C" wp14:editId="42D7AC30">
            <wp:extent cx="2324100" cy="1092200"/>
            <wp:effectExtent l="0" t="0" r="0" b="0"/>
            <wp:docPr id="1" name="Picture 1" descr="SACS LOGO BLK 874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S LOGO BLK 874 T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1092200"/>
                    </a:xfrm>
                    <a:prstGeom prst="rect">
                      <a:avLst/>
                    </a:prstGeom>
                    <a:noFill/>
                    <a:ln>
                      <a:noFill/>
                    </a:ln>
                  </pic:spPr>
                </pic:pic>
              </a:graphicData>
            </a:graphic>
          </wp:inline>
        </w:drawing>
      </w:r>
    </w:p>
    <w:p w14:paraId="625E15E3" w14:textId="77777777" w:rsidR="0057744C" w:rsidRDefault="0057744C">
      <w:pPr>
        <w:tabs>
          <w:tab w:val="left" w:pos="1080"/>
          <w:tab w:val="left" w:pos="1800"/>
          <w:tab w:val="left" w:pos="2520"/>
          <w:tab w:val="left" w:pos="3240"/>
          <w:tab w:val="left" w:pos="3960"/>
        </w:tabs>
        <w:jc w:val="center"/>
        <w:rPr>
          <w:rFonts w:ascii="Arial" w:hAnsi="Arial" w:cs="Arial"/>
          <w:b/>
          <w:bCs/>
          <w:sz w:val="21"/>
          <w:szCs w:val="21"/>
        </w:rPr>
      </w:pPr>
    </w:p>
    <w:p w14:paraId="4E7A8E24" w14:textId="77777777" w:rsidR="007715B9" w:rsidRDefault="007715B9">
      <w:pPr>
        <w:tabs>
          <w:tab w:val="left" w:pos="1080"/>
          <w:tab w:val="left" w:pos="1800"/>
          <w:tab w:val="left" w:pos="2520"/>
          <w:tab w:val="left" w:pos="3240"/>
          <w:tab w:val="left" w:pos="3960"/>
        </w:tabs>
        <w:jc w:val="center"/>
        <w:rPr>
          <w:rFonts w:ascii="Arial" w:hAnsi="Arial" w:cs="Arial"/>
          <w:b/>
          <w:bCs/>
          <w:sz w:val="21"/>
          <w:szCs w:val="21"/>
        </w:rPr>
      </w:pPr>
    </w:p>
    <w:p w14:paraId="4EABCB67" w14:textId="77777777" w:rsidR="007A760C" w:rsidRDefault="0057744C" w:rsidP="007A760C">
      <w:pPr>
        <w:tabs>
          <w:tab w:val="left" w:pos="1080"/>
          <w:tab w:val="left" w:pos="1800"/>
          <w:tab w:val="left" w:pos="2520"/>
          <w:tab w:val="left" w:pos="3240"/>
          <w:tab w:val="left" w:pos="3960"/>
        </w:tabs>
        <w:jc w:val="center"/>
        <w:rPr>
          <w:rFonts w:ascii="Arial" w:hAnsi="Arial" w:cs="Arial"/>
          <w:b/>
          <w:bCs/>
        </w:rPr>
      </w:pPr>
      <w:r>
        <w:rPr>
          <w:rFonts w:ascii="Arial" w:hAnsi="Arial" w:cs="Arial"/>
          <w:b/>
          <w:bCs/>
        </w:rPr>
        <w:t xml:space="preserve">INFORMATION FOR </w:t>
      </w:r>
      <w:r w:rsidR="009E006E">
        <w:rPr>
          <w:rFonts w:ascii="Arial" w:hAnsi="Arial" w:cs="Arial"/>
          <w:b/>
          <w:bCs/>
        </w:rPr>
        <w:t>EVALUATION</w:t>
      </w:r>
      <w:r>
        <w:rPr>
          <w:rFonts w:ascii="Arial" w:hAnsi="Arial" w:cs="Arial"/>
          <w:b/>
          <w:bCs/>
        </w:rPr>
        <w:t xml:space="preserve"> COMMITTEE MEMBERS</w:t>
      </w:r>
    </w:p>
    <w:p w14:paraId="2FA6FD78" w14:textId="77777777" w:rsidR="00162259" w:rsidRDefault="00162259" w:rsidP="007A760C">
      <w:pPr>
        <w:tabs>
          <w:tab w:val="left" w:pos="1080"/>
          <w:tab w:val="left" w:pos="1800"/>
          <w:tab w:val="left" w:pos="2520"/>
          <w:tab w:val="left" w:pos="3240"/>
          <w:tab w:val="left" w:pos="3960"/>
        </w:tabs>
        <w:jc w:val="center"/>
        <w:rPr>
          <w:rFonts w:ascii="Arial" w:hAnsi="Arial" w:cs="Arial"/>
          <w:b/>
          <w:bCs/>
          <w:sz w:val="21"/>
          <w:szCs w:val="21"/>
        </w:rPr>
      </w:pPr>
      <w:r>
        <w:rPr>
          <w:rFonts w:ascii="Arial" w:hAnsi="Arial" w:cs="Arial"/>
          <w:b/>
          <w:bCs/>
        </w:rPr>
        <w:t xml:space="preserve">- For Members of Off-Site </w:t>
      </w:r>
      <w:r w:rsidR="0022603A">
        <w:rPr>
          <w:rFonts w:ascii="Arial" w:hAnsi="Arial" w:cs="Arial"/>
          <w:b/>
          <w:bCs/>
        </w:rPr>
        <w:t>Reaffirmation</w:t>
      </w:r>
      <w:r>
        <w:rPr>
          <w:rFonts w:ascii="Arial" w:hAnsi="Arial" w:cs="Arial"/>
          <w:b/>
          <w:bCs/>
        </w:rPr>
        <w:t xml:space="preserve"> Committees -</w:t>
      </w:r>
    </w:p>
    <w:p w14:paraId="3456B046" w14:textId="77777777" w:rsidR="007A760C" w:rsidRDefault="007A760C" w:rsidP="007A760C">
      <w:pPr>
        <w:tabs>
          <w:tab w:val="left" w:pos="1080"/>
          <w:tab w:val="left" w:pos="1800"/>
          <w:tab w:val="left" w:pos="2520"/>
          <w:tab w:val="left" w:pos="3240"/>
          <w:tab w:val="left" w:pos="3960"/>
        </w:tabs>
        <w:rPr>
          <w:rFonts w:ascii="Arial" w:hAnsi="Arial" w:cs="Arial"/>
          <w:b/>
          <w:bCs/>
          <w:sz w:val="21"/>
          <w:szCs w:val="21"/>
        </w:rPr>
      </w:pPr>
    </w:p>
    <w:p w14:paraId="7CB5326F" w14:textId="77777777" w:rsidR="007A42DC" w:rsidRDefault="007A42DC" w:rsidP="007A760C">
      <w:pPr>
        <w:tabs>
          <w:tab w:val="left" w:pos="1080"/>
          <w:tab w:val="left" w:pos="1800"/>
          <w:tab w:val="left" w:pos="2520"/>
          <w:tab w:val="left" w:pos="3240"/>
          <w:tab w:val="left" w:pos="3960"/>
        </w:tabs>
        <w:rPr>
          <w:rFonts w:ascii="Arial" w:hAnsi="Arial" w:cs="Arial"/>
          <w:sz w:val="20"/>
          <w:szCs w:val="20"/>
        </w:rPr>
      </w:pPr>
    </w:p>
    <w:p w14:paraId="4E5CD7B1" w14:textId="77777777" w:rsidR="00311C3E" w:rsidRPr="00311C3E" w:rsidRDefault="00311C3E" w:rsidP="00311C3E">
      <w:pPr>
        <w:tabs>
          <w:tab w:val="left" w:pos="360"/>
          <w:tab w:val="left" w:pos="1080"/>
          <w:tab w:val="left" w:pos="1800"/>
          <w:tab w:val="left" w:pos="2520"/>
          <w:tab w:val="left" w:pos="3240"/>
          <w:tab w:val="left" w:pos="3960"/>
        </w:tabs>
        <w:jc w:val="both"/>
        <w:rPr>
          <w:rFonts w:ascii="Arial" w:hAnsi="Arial" w:cs="Arial"/>
          <w:b/>
          <w:sz w:val="22"/>
          <w:szCs w:val="22"/>
        </w:rPr>
      </w:pPr>
      <w:r w:rsidRPr="00311C3E">
        <w:rPr>
          <w:rFonts w:ascii="Arial" w:hAnsi="Arial" w:cs="Arial"/>
          <w:b/>
          <w:sz w:val="22"/>
          <w:szCs w:val="22"/>
        </w:rPr>
        <w:t>Logistics of the Visit</w:t>
      </w:r>
    </w:p>
    <w:p w14:paraId="5ACB7572" w14:textId="77777777" w:rsidR="00311C3E" w:rsidRDefault="00311C3E" w:rsidP="00311C3E">
      <w:pPr>
        <w:tabs>
          <w:tab w:val="left" w:pos="360"/>
          <w:tab w:val="left" w:pos="1080"/>
          <w:tab w:val="left" w:pos="1800"/>
          <w:tab w:val="left" w:pos="2520"/>
          <w:tab w:val="left" w:pos="3240"/>
          <w:tab w:val="left" w:pos="3960"/>
        </w:tabs>
        <w:jc w:val="both"/>
        <w:rPr>
          <w:rFonts w:ascii="Arial" w:hAnsi="Arial" w:cs="Arial"/>
          <w:sz w:val="20"/>
          <w:szCs w:val="20"/>
        </w:rPr>
      </w:pPr>
    </w:p>
    <w:p w14:paraId="4A656F94" w14:textId="77777777" w:rsidR="00DB26A8" w:rsidRPr="00BD5B84" w:rsidRDefault="00DB26A8" w:rsidP="00DB26A8">
      <w:pPr>
        <w:tabs>
          <w:tab w:val="left" w:pos="360"/>
          <w:tab w:val="left" w:pos="1080"/>
          <w:tab w:val="left" w:pos="1800"/>
          <w:tab w:val="left" w:pos="2520"/>
          <w:tab w:val="left" w:pos="3240"/>
          <w:tab w:val="left" w:pos="3960"/>
        </w:tabs>
        <w:ind w:left="360" w:hanging="360"/>
        <w:jc w:val="both"/>
        <w:rPr>
          <w:rFonts w:ascii="Arial" w:hAnsi="Arial" w:cs="Arial"/>
          <w:sz w:val="22"/>
          <w:szCs w:val="22"/>
        </w:rPr>
      </w:pPr>
      <w:r>
        <w:rPr>
          <w:rFonts w:ascii="Arial" w:hAnsi="Arial" w:cs="Arial"/>
          <w:sz w:val="20"/>
          <w:szCs w:val="20"/>
        </w:rPr>
        <w:t>1</w:t>
      </w:r>
      <w:r w:rsidRPr="009C7F5A">
        <w:rPr>
          <w:rFonts w:ascii="Arial" w:hAnsi="Arial" w:cs="Arial"/>
          <w:sz w:val="20"/>
          <w:szCs w:val="20"/>
        </w:rPr>
        <w:t>.</w:t>
      </w:r>
      <w:r w:rsidRPr="009C7F5A">
        <w:rPr>
          <w:rFonts w:ascii="Arial" w:hAnsi="Arial" w:cs="Arial"/>
          <w:sz w:val="20"/>
          <w:szCs w:val="20"/>
        </w:rPr>
        <w:tab/>
      </w:r>
      <w:r w:rsidRPr="00BD5B84">
        <w:rPr>
          <w:rFonts w:ascii="Arial" w:hAnsi="Arial" w:cs="Arial"/>
          <w:b/>
          <w:i/>
          <w:sz w:val="22"/>
          <w:szCs w:val="22"/>
        </w:rPr>
        <w:t>Arrival and departure times</w:t>
      </w:r>
      <w:r w:rsidRPr="00BD5B84">
        <w:rPr>
          <w:rFonts w:ascii="Arial" w:hAnsi="Arial" w:cs="Arial"/>
          <w:sz w:val="22"/>
          <w:szCs w:val="22"/>
        </w:rPr>
        <w:t>. All committee members are expected to arrive in time for the organizational meeting of the committee</w:t>
      </w:r>
      <w:r w:rsidR="00AC0AD8" w:rsidRPr="00BD5B84">
        <w:rPr>
          <w:rFonts w:ascii="Arial" w:hAnsi="Arial" w:cs="Arial"/>
          <w:sz w:val="22"/>
          <w:szCs w:val="22"/>
        </w:rPr>
        <w:t>s</w:t>
      </w:r>
      <w:r w:rsidRPr="00BD5B84">
        <w:rPr>
          <w:rFonts w:ascii="Arial" w:hAnsi="Arial" w:cs="Arial"/>
          <w:sz w:val="22"/>
          <w:szCs w:val="22"/>
        </w:rPr>
        <w:t xml:space="preserve"> beginning at 9:00 a.m. on the first day, to be prompt for all meetings set by the Chair, and to remain through the conclusion of the review of all institutions in the Cluster.  Please refer to the arrival and departure dates and times described </w:t>
      </w:r>
      <w:r w:rsidR="00AC0AD8" w:rsidRPr="00BD5B84">
        <w:rPr>
          <w:rFonts w:ascii="Arial" w:hAnsi="Arial" w:cs="Arial"/>
          <w:sz w:val="22"/>
          <w:szCs w:val="22"/>
        </w:rPr>
        <w:t>o</w:t>
      </w:r>
      <w:r w:rsidRPr="00BD5B84">
        <w:rPr>
          <w:rFonts w:ascii="Arial" w:hAnsi="Arial" w:cs="Arial"/>
          <w:sz w:val="22"/>
          <w:szCs w:val="22"/>
        </w:rPr>
        <w:t>n the Housing Reservation Form. If there are likely to be any problems in these regards, please notify the Staff Coordinator of your Cluster at your earliest opportunity.</w:t>
      </w:r>
    </w:p>
    <w:p w14:paraId="30766073" w14:textId="77777777" w:rsidR="00042111" w:rsidRPr="00BD5B84" w:rsidRDefault="00042111" w:rsidP="00DB26A8">
      <w:pPr>
        <w:tabs>
          <w:tab w:val="left" w:pos="360"/>
          <w:tab w:val="left" w:pos="1080"/>
          <w:tab w:val="left" w:pos="1800"/>
          <w:tab w:val="left" w:pos="2520"/>
          <w:tab w:val="left" w:pos="3240"/>
          <w:tab w:val="left" w:pos="3960"/>
        </w:tabs>
        <w:ind w:left="360" w:hanging="360"/>
        <w:jc w:val="both"/>
        <w:rPr>
          <w:rFonts w:ascii="Arial" w:hAnsi="Arial" w:cs="Arial"/>
          <w:sz w:val="22"/>
          <w:szCs w:val="22"/>
        </w:rPr>
      </w:pPr>
    </w:p>
    <w:p w14:paraId="485EF3E5" w14:textId="77777777" w:rsidR="00042111" w:rsidRPr="00BD5B84" w:rsidRDefault="00042111" w:rsidP="00DB26A8">
      <w:pPr>
        <w:tabs>
          <w:tab w:val="left" w:pos="360"/>
          <w:tab w:val="left" w:pos="1080"/>
          <w:tab w:val="left" w:pos="1800"/>
          <w:tab w:val="left" w:pos="2520"/>
          <w:tab w:val="left" w:pos="3240"/>
          <w:tab w:val="left" w:pos="3960"/>
        </w:tabs>
        <w:ind w:left="360" w:hanging="360"/>
        <w:jc w:val="both"/>
        <w:rPr>
          <w:rFonts w:ascii="Arial" w:hAnsi="Arial" w:cs="Arial"/>
          <w:sz w:val="22"/>
          <w:szCs w:val="22"/>
        </w:rPr>
      </w:pPr>
      <w:r w:rsidRPr="00BD5B84">
        <w:rPr>
          <w:rFonts w:ascii="Arial" w:hAnsi="Arial" w:cs="Arial"/>
          <w:sz w:val="22"/>
          <w:szCs w:val="22"/>
        </w:rPr>
        <w:tab/>
        <w:t xml:space="preserve">You will be reimbursed for all expenses incurred during the time period in Atlanta while you are conducting the work of </w:t>
      </w:r>
      <w:r w:rsidR="00FE72A3">
        <w:rPr>
          <w:rFonts w:ascii="Arial" w:hAnsi="Arial" w:cs="Arial"/>
          <w:sz w:val="22"/>
          <w:szCs w:val="22"/>
        </w:rPr>
        <w:t>SACSCOC</w:t>
      </w:r>
      <w:r w:rsidRPr="00BD5B84">
        <w:rPr>
          <w:rFonts w:ascii="Arial" w:hAnsi="Arial" w:cs="Arial"/>
          <w:sz w:val="22"/>
          <w:szCs w:val="22"/>
        </w:rPr>
        <w:t xml:space="preserve">.  Expenses associated with early arrivals and late departures, including hotel, meals, </w:t>
      </w:r>
      <w:proofErr w:type="spellStart"/>
      <w:r w:rsidRPr="00BD5B84">
        <w:rPr>
          <w:rFonts w:ascii="Arial" w:hAnsi="Arial" w:cs="Arial"/>
          <w:sz w:val="22"/>
          <w:szCs w:val="22"/>
        </w:rPr>
        <w:t>etc</w:t>
      </w:r>
      <w:proofErr w:type="spellEnd"/>
      <w:r w:rsidRPr="00BD5B84">
        <w:rPr>
          <w:rFonts w:ascii="Arial" w:hAnsi="Arial" w:cs="Arial"/>
          <w:sz w:val="22"/>
          <w:szCs w:val="22"/>
        </w:rPr>
        <w:t xml:space="preserve">, </w:t>
      </w:r>
      <w:r w:rsidRPr="00BD5B84">
        <w:rPr>
          <w:rFonts w:ascii="Arial" w:hAnsi="Arial" w:cs="Arial"/>
          <w:i/>
          <w:sz w:val="22"/>
          <w:szCs w:val="22"/>
        </w:rPr>
        <w:t>are</w:t>
      </w:r>
      <w:r w:rsidRPr="00BD5B84">
        <w:rPr>
          <w:rFonts w:ascii="Arial" w:hAnsi="Arial" w:cs="Arial"/>
          <w:b/>
          <w:i/>
          <w:sz w:val="22"/>
          <w:szCs w:val="22"/>
        </w:rPr>
        <w:t xml:space="preserve"> not reimbursable</w:t>
      </w:r>
      <w:r w:rsidRPr="00BD5B84">
        <w:rPr>
          <w:rFonts w:ascii="Arial" w:hAnsi="Arial" w:cs="Arial"/>
          <w:sz w:val="22"/>
          <w:szCs w:val="22"/>
        </w:rPr>
        <w:t xml:space="preserve"> even if savings in airfare can be realized.</w:t>
      </w:r>
    </w:p>
    <w:p w14:paraId="7DBF630B" w14:textId="77777777" w:rsidR="00DB26A8" w:rsidRPr="00BD5B84" w:rsidRDefault="00DB26A8" w:rsidP="00311C3E">
      <w:pPr>
        <w:tabs>
          <w:tab w:val="left" w:pos="360"/>
          <w:tab w:val="left" w:pos="1080"/>
          <w:tab w:val="left" w:pos="1800"/>
          <w:tab w:val="left" w:pos="2520"/>
          <w:tab w:val="left" w:pos="3240"/>
          <w:tab w:val="left" w:pos="3960"/>
        </w:tabs>
        <w:jc w:val="both"/>
        <w:rPr>
          <w:rFonts w:ascii="Arial" w:hAnsi="Arial" w:cs="Arial"/>
          <w:sz w:val="22"/>
          <w:szCs w:val="22"/>
        </w:rPr>
      </w:pPr>
    </w:p>
    <w:p w14:paraId="32478872" w14:textId="77777777" w:rsidR="00162259" w:rsidRPr="00BD5B84" w:rsidRDefault="00DB26A8" w:rsidP="009E006E">
      <w:pPr>
        <w:tabs>
          <w:tab w:val="left" w:pos="360"/>
          <w:tab w:val="left" w:pos="1080"/>
          <w:tab w:val="left" w:pos="1800"/>
          <w:tab w:val="left" w:pos="2520"/>
          <w:tab w:val="left" w:pos="3240"/>
          <w:tab w:val="left" w:pos="3960"/>
        </w:tabs>
        <w:ind w:left="360" w:hanging="360"/>
        <w:jc w:val="both"/>
        <w:rPr>
          <w:rFonts w:ascii="Arial" w:hAnsi="Arial" w:cs="Arial"/>
          <w:sz w:val="22"/>
          <w:szCs w:val="22"/>
        </w:rPr>
      </w:pPr>
      <w:r w:rsidRPr="00BD5B84">
        <w:rPr>
          <w:rFonts w:ascii="Arial" w:hAnsi="Arial" w:cs="Arial"/>
          <w:sz w:val="22"/>
          <w:szCs w:val="22"/>
        </w:rPr>
        <w:t>2</w:t>
      </w:r>
      <w:r w:rsidR="0057744C" w:rsidRPr="00BD5B84">
        <w:rPr>
          <w:rFonts w:ascii="Arial" w:hAnsi="Arial" w:cs="Arial"/>
          <w:sz w:val="22"/>
          <w:szCs w:val="22"/>
        </w:rPr>
        <w:t>.</w:t>
      </w:r>
      <w:r w:rsidR="0057744C" w:rsidRPr="00BD5B84">
        <w:rPr>
          <w:rFonts w:ascii="Arial" w:hAnsi="Arial" w:cs="Arial"/>
          <w:sz w:val="22"/>
          <w:szCs w:val="22"/>
        </w:rPr>
        <w:tab/>
      </w:r>
      <w:r w:rsidR="00134AC5" w:rsidRPr="00BD5B84">
        <w:rPr>
          <w:rFonts w:ascii="Arial" w:hAnsi="Arial" w:cs="Arial"/>
          <w:b/>
          <w:i/>
          <w:sz w:val="22"/>
          <w:szCs w:val="22"/>
        </w:rPr>
        <w:t>Reimbursement of expenses</w:t>
      </w:r>
      <w:r w:rsidR="00825CD4">
        <w:rPr>
          <w:rFonts w:ascii="Arial" w:hAnsi="Arial" w:cs="Arial"/>
          <w:b/>
          <w:i/>
          <w:sz w:val="22"/>
          <w:szCs w:val="22"/>
        </w:rPr>
        <w:t xml:space="preserve"> for Off-Site R</w:t>
      </w:r>
      <w:r w:rsidR="00162259" w:rsidRPr="00BD5B84">
        <w:rPr>
          <w:rFonts w:ascii="Arial" w:hAnsi="Arial" w:cs="Arial"/>
          <w:b/>
          <w:i/>
          <w:sz w:val="22"/>
          <w:szCs w:val="22"/>
        </w:rPr>
        <w:t>eviews</w:t>
      </w:r>
      <w:r w:rsidR="00134AC5" w:rsidRPr="00BD5B84">
        <w:rPr>
          <w:rFonts w:ascii="Arial" w:hAnsi="Arial" w:cs="Arial"/>
          <w:sz w:val="22"/>
          <w:szCs w:val="22"/>
        </w:rPr>
        <w:t xml:space="preserve">.  You will be provided with an expense voucher to file for reimbursement of your expenses. </w:t>
      </w:r>
      <w:r w:rsidR="00FE72A3">
        <w:rPr>
          <w:rFonts w:ascii="Arial" w:hAnsi="Arial" w:cs="Arial"/>
          <w:sz w:val="22"/>
          <w:szCs w:val="22"/>
        </w:rPr>
        <w:t>SACSCOC</w:t>
      </w:r>
      <w:r w:rsidR="0057744C" w:rsidRPr="00BD5B84">
        <w:rPr>
          <w:rFonts w:ascii="Arial" w:hAnsi="Arial" w:cs="Arial"/>
          <w:sz w:val="22"/>
          <w:szCs w:val="22"/>
        </w:rPr>
        <w:t xml:space="preserve"> reimburses </w:t>
      </w:r>
      <w:r w:rsidRPr="00BD5B84">
        <w:rPr>
          <w:rFonts w:ascii="Arial" w:hAnsi="Arial" w:cs="Arial"/>
          <w:sz w:val="22"/>
          <w:szCs w:val="22"/>
        </w:rPr>
        <w:t xml:space="preserve">committee members for </w:t>
      </w:r>
      <w:r w:rsidR="0057744C" w:rsidRPr="00BD5B84">
        <w:rPr>
          <w:rFonts w:ascii="Arial" w:hAnsi="Arial" w:cs="Arial"/>
          <w:sz w:val="22"/>
          <w:szCs w:val="22"/>
        </w:rPr>
        <w:t>expenses associated with tr</w:t>
      </w:r>
      <w:r w:rsidR="00AC0AD8" w:rsidRPr="00BD5B84">
        <w:rPr>
          <w:rFonts w:ascii="Arial" w:hAnsi="Arial" w:cs="Arial"/>
          <w:sz w:val="22"/>
          <w:szCs w:val="22"/>
        </w:rPr>
        <w:t xml:space="preserve">avel to and from </w:t>
      </w:r>
      <w:r w:rsidRPr="00BD5B84">
        <w:rPr>
          <w:rFonts w:ascii="Arial" w:hAnsi="Arial" w:cs="Arial"/>
          <w:sz w:val="22"/>
          <w:szCs w:val="22"/>
        </w:rPr>
        <w:t>Atlanta</w:t>
      </w:r>
      <w:r w:rsidR="0057744C" w:rsidRPr="00BD5B84">
        <w:rPr>
          <w:rFonts w:ascii="Arial" w:hAnsi="Arial" w:cs="Arial"/>
          <w:sz w:val="22"/>
          <w:szCs w:val="22"/>
        </w:rPr>
        <w:t>, meals during the visit</w:t>
      </w:r>
      <w:r w:rsidR="00162259" w:rsidRPr="00BD5B84">
        <w:rPr>
          <w:rFonts w:ascii="Arial" w:hAnsi="Arial" w:cs="Arial"/>
          <w:sz w:val="22"/>
          <w:szCs w:val="22"/>
        </w:rPr>
        <w:t xml:space="preserve"> not </w:t>
      </w:r>
      <w:r w:rsidR="00A66D09" w:rsidRPr="00BD5B84">
        <w:rPr>
          <w:rFonts w:ascii="Arial" w:hAnsi="Arial" w:cs="Arial"/>
          <w:sz w:val="22"/>
          <w:szCs w:val="22"/>
        </w:rPr>
        <w:t>included during the</w:t>
      </w:r>
      <w:r w:rsidR="00162259" w:rsidRPr="00BD5B84">
        <w:rPr>
          <w:rFonts w:ascii="Arial" w:hAnsi="Arial" w:cs="Arial"/>
          <w:sz w:val="22"/>
          <w:szCs w:val="22"/>
        </w:rPr>
        <w:t xml:space="preserve"> meeting, and </w:t>
      </w:r>
      <w:r w:rsidR="0057744C" w:rsidRPr="00BD5B84">
        <w:rPr>
          <w:rFonts w:ascii="Arial" w:hAnsi="Arial" w:cs="Arial"/>
          <w:sz w:val="22"/>
          <w:szCs w:val="22"/>
        </w:rPr>
        <w:t>local transportation.</w:t>
      </w:r>
      <w:r w:rsidR="00162259" w:rsidRPr="00BD5B84">
        <w:rPr>
          <w:rFonts w:ascii="Arial" w:hAnsi="Arial" w:cs="Arial"/>
          <w:sz w:val="22"/>
          <w:szCs w:val="22"/>
        </w:rPr>
        <w:t xml:space="preserve">  Hotel accommodations and parking are </w:t>
      </w:r>
      <w:r w:rsidR="00042111" w:rsidRPr="00BD5B84">
        <w:rPr>
          <w:rFonts w:ascii="Arial" w:hAnsi="Arial" w:cs="Arial"/>
          <w:sz w:val="22"/>
          <w:szCs w:val="22"/>
        </w:rPr>
        <w:t xml:space="preserve">pre-arranged to be </w:t>
      </w:r>
      <w:r w:rsidR="00162259" w:rsidRPr="00BD5B84">
        <w:rPr>
          <w:rFonts w:ascii="Arial" w:hAnsi="Arial" w:cs="Arial"/>
          <w:sz w:val="22"/>
          <w:szCs w:val="22"/>
        </w:rPr>
        <w:t xml:space="preserve">billed to the </w:t>
      </w:r>
      <w:r w:rsidR="00FE72A3">
        <w:rPr>
          <w:rFonts w:ascii="Arial" w:hAnsi="Arial" w:cs="Arial"/>
          <w:sz w:val="22"/>
          <w:szCs w:val="22"/>
        </w:rPr>
        <w:t>SACSCOC</w:t>
      </w:r>
      <w:r w:rsidR="00162259" w:rsidRPr="00BD5B84">
        <w:rPr>
          <w:rFonts w:ascii="Arial" w:hAnsi="Arial" w:cs="Arial"/>
          <w:sz w:val="22"/>
          <w:szCs w:val="22"/>
        </w:rPr>
        <w:t>’s master account.</w:t>
      </w:r>
    </w:p>
    <w:p w14:paraId="7D4A432B" w14:textId="77777777" w:rsidR="002E1989" w:rsidRPr="00BD5B84" w:rsidRDefault="00162259" w:rsidP="009E006E">
      <w:pPr>
        <w:tabs>
          <w:tab w:val="left" w:pos="360"/>
          <w:tab w:val="left" w:pos="1080"/>
          <w:tab w:val="left" w:pos="1800"/>
          <w:tab w:val="left" w:pos="2520"/>
          <w:tab w:val="left" w:pos="3240"/>
          <w:tab w:val="left" w:pos="3960"/>
        </w:tabs>
        <w:ind w:left="360" w:hanging="360"/>
        <w:jc w:val="both"/>
        <w:rPr>
          <w:rFonts w:ascii="Arial" w:hAnsi="Arial" w:cs="Arial"/>
          <w:sz w:val="22"/>
          <w:szCs w:val="22"/>
        </w:rPr>
      </w:pPr>
      <w:r w:rsidRPr="00BD5B84">
        <w:rPr>
          <w:rFonts w:ascii="Arial" w:hAnsi="Arial" w:cs="Arial"/>
          <w:sz w:val="22"/>
          <w:szCs w:val="22"/>
        </w:rPr>
        <w:t xml:space="preserve"> </w:t>
      </w:r>
    </w:p>
    <w:p w14:paraId="24FFCCF2" w14:textId="77777777" w:rsidR="00DB26A8" w:rsidRDefault="002E1989" w:rsidP="009E006E">
      <w:pPr>
        <w:tabs>
          <w:tab w:val="left" w:pos="360"/>
          <w:tab w:val="left" w:pos="1080"/>
          <w:tab w:val="left" w:pos="1800"/>
          <w:tab w:val="left" w:pos="2520"/>
          <w:tab w:val="left" w:pos="3240"/>
          <w:tab w:val="left" w:pos="3960"/>
        </w:tabs>
        <w:ind w:left="360" w:hanging="360"/>
        <w:jc w:val="both"/>
        <w:rPr>
          <w:rFonts w:ascii="Arial" w:hAnsi="Arial" w:cs="Arial"/>
          <w:sz w:val="22"/>
          <w:szCs w:val="22"/>
        </w:rPr>
      </w:pPr>
      <w:r w:rsidRPr="00BD5B84">
        <w:rPr>
          <w:rFonts w:ascii="Arial" w:hAnsi="Arial" w:cs="Arial"/>
          <w:sz w:val="22"/>
          <w:szCs w:val="22"/>
        </w:rPr>
        <w:tab/>
      </w:r>
      <w:r w:rsidR="0057744C" w:rsidRPr="00BD5B84">
        <w:rPr>
          <w:rFonts w:ascii="Arial" w:hAnsi="Arial" w:cs="Arial"/>
          <w:sz w:val="22"/>
          <w:szCs w:val="22"/>
        </w:rPr>
        <w:t xml:space="preserve">Expenses such as kennel fees, baby-sitting fees, laundry expenses, alcoholic beverages, bar bills, or movies are not reimbursed.  Please do not submit such expenses or allow these to be direct billed to </w:t>
      </w:r>
      <w:r w:rsidR="00FE72A3">
        <w:rPr>
          <w:rFonts w:ascii="Arial" w:hAnsi="Arial" w:cs="Arial"/>
          <w:sz w:val="22"/>
          <w:szCs w:val="22"/>
        </w:rPr>
        <w:t>SACSCOC</w:t>
      </w:r>
      <w:r w:rsidR="0057744C" w:rsidRPr="00BD5B84">
        <w:rPr>
          <w:rFonts w:ascii="Arial" w:hAnsi="Arial" w:cs="Arial"/>
          <w:sz w:val="22"/>
          <w:szCs w:val="22"/>
        </w:rPr>
        <w:t xml:space="preserve"> as part of hotel cha</w:t>
      </w:r>
      <w:r w:rsidR="00082482" w:rsidRPr="00BD5B84">
        <w:rPr>
          <w:rFonts w:ascii="Arial" w:hAnsi="Arial" w:cs="Arial"/>
          <w:sz w:val="22"/>
          <w:szCs w:val="22"/>
        </w:rPr>
        <w:t xml:space="preserve">rges.  </w:t>
      </w:r>
      <w:r w:rsidR="00FE72A3">
        <w:rPr>
          <w:rFonts w:ascii="Arial" w:hAnsi="Arial" w:cs="Arial"/>
          <w:sz w:val="22"/>
          <w:szCs w:val="22"/>
        </w:rPr>
        <w:t>SACSCOC</w:t>
      </w:r>
      <w:r w:rsidR="00082482" w:rsidRPr="00BD5B84">
        <w:rPr>
          <w:rFonts w:ascii="Arial" w:hAnsi="Arial" w:cs="Arial"/>
          <w:sz w:val="22"/>
          <w:szCs w:val="22"/>
        </w:rPr>
        <w:t xml:space="preserve"> policies provide</w:t>
      </w:r>
      <w:r w:rsidR="0057744C" w:rsidRPr="00BD5B84">
        <w:rPr>
          <w:rFonts w:ascii="Arial" w:hAnsi="Arial" w:cs="Arial"/>
          <w:sz w:val="22"/>
          <w:szCs w:val="22"/>
        </w:rPr>
        <w:t xml:space="preserve"> for a few non-lengthy calls to be considered allowable expenses</w:t>
      </w:r>
      <w:r w:rsidR="00FF0F2E" w:rsidRPr="00BD5B84">
        <w:rPr>
          <w:rFonts w:ascii="Arial" w:hAnsi="Arial" w:cs="Arial"/>
          <w:sz w:val="22"/>
          <w:szCs w:val="22"/>
        </w:rPr>
        <w:t xml:space="preserve"> (e.g., phone calls to your institution or short calls home). </w:t>
      </w:r>
      <w:r w:rsidR="00F4396D" w:rsidRPr="00BD5B84">
        <w:rPr>
          <w:rFonts w:ascii="Arial" w:hAnsi="Arial" w:cs="Arial"/>
          <w:sz w:val="22"/>
          <w:szCs w:val="22"/>
        </w:rPr>
        <w:t>C</w:t>
      </w:r>
      <w:r w:rsidR="0057744C" w:rsidRPr="00BD5B84">
        <w:rPr>
          <w:rFonts w:ascii="Arial" w:hAnsi="Arial" w:cs="Arial"/>
          <w:sz w:val="22"/>
          <w:szCs w:val="22"/>
        </w:rPr>
        <w:t xml:space="preserve">alls that will be submitted for reimbursement </w:t>
      </w:r>
      <w:r w:rsidR="00F4396D" w:rsidRPr="00BD5B84">
        <w:rPr>
          <w:rFonts w:ascii="Arial" w:hAnsi="Arial" w:cs="Arial"/>
          <w:sz w:val="22"/>
          <w:szCs w:val="22"/>
        </w:rPr>
        <w:t>should</w:t>
      </w:r>
      <w:r w:rsidR="0057744C" w:rsidRPr="00BD5B84">
        <w:rPr>
          <w:rFonts w:ascii="Arial" w:hAnsi="Arial" w:cs="Arial"/>
          <w:sz w:val="22"/>
          <w:szCs w:val="22"/>
        </w:rPr>
        <w:t xml:space="preserve"> be kept to a minimum.   </w:t>
      </w:r>
    </w:p>
    <w:p w14:paraId="0466315D" w14:textId="77777777" w:rsidR="00883CB7" w:rsidRPr="00BD5B84" w:rsidRDefault="00883CB7" w:rsidP="009E006E">
      <w:pPr>
        <w:tabs>
          <w:tab w:val="left" w:pos="360"/>
          <w:tab w:val="left" w:pos="1080"/>
          <w:tab w:val="left" w:pos="1800"/>
          <w:tab w:val="left" w:pos="2520"/>
          <w:tab w:val="left" w:pos="3240"/>
          <w:tab w:val="left" w:pos="3960"/>
        </w:tabs>
        <w:ind w:left="360" w:hanging="360"/>
        <w:jc w:val="both"/>
        <w:rPr>
          <w:rFonts w:ascii="Arial" w:hAnsi="Arial" w:cs="Arial"/>
          <w:sz w:val="22"/>
          <w:szCs w:val="22"/>
        </w:rPr>
      </w:pPr>
    </w:p>
    <w:p w14:paraId="5F808145" w14:textId="77777777" w:rsidR="0057744C" w:rsidRPr="00BD5B84" w:rsidRDefault="00DB26A8" w:rsidP="00042111">
      <w:pPr>
        <w:tabs>
          <w:tab w:val="left" w:pos="360"/>
          <w:tab w:val="left" w:pos="1080"/>
          <w:tab w:val="left" w:pos="1800"/>
          <w:tab w:val="left" w:pos="2520"/>
          <w:tab w:val="left" w:pos="3240"/>
          <w:tab w:val="left" w:pos="3960"/>
        </w:tabs>
        <w:ind w:left="360" w:hanging="360"/>
        <w:jc w:val="both"/>
        <w:rPr>
          <w:rFonts w:ascii="Arial" w:hAnsi="Arial" w:cs="Arial"/>
          <w:sz w:val="22"/>
          <w:szCs w:val="22"/>
        </w:rPr>
      </w:pPr>
      <w:r w:rsidRPr="00BD5B84">
        <w:rPr>
          <w:rFonts w:ascii="Arial" w:hAnsi="Arial" w:cs="Arial"/>
          <w:sz w:val="22"/>
          <w:szCs w:val="22"/>
        </w:rPr>
        <w:tab/>
      </w:r>
      <w:r w:rsidR="00FF0F2E" w:rsidRPr="00BD5B84">
        <w:rPr>
          <w:rFonts w:ascii="Arial" w:hAnsi="Arial" w:cs="Arial"/>
          <w:sz w:val="22"/>
          <w:szCs w:val="22"/>
        </w:rPr>
        <w:t>Please submit the completed expense</w:t>
      </w:r>
      <w:r w:rsidR="0057744C" w:rsidRPr="00BD5B84">
        <w:rPr>
          <w:rFonts w:ascii="Arial" w:hAnsi="Arial" w:cs="Arial"/>
          <w:sz w:val="22"/>
          <w:szCs w:val="22"/>
        </w:rPr>
        <w:t xml:space="preserve"> voucher within seven </w:t>
      </w:r>
      <w:r w:rsidR="00F4396D" w:rsidRPr="00BD5B84">
        <w:rPr>
          <w:rFonts w:ascii="Arial" w:hAnsi="Arial" w:cs="Arial"/>
          <w:sz w:val="22"/>
          <w:szCs w:val="22"/>
        </w:rPr>
        <w:t>days after the visit</w:t>
      </w:r>
      <w:r w:rsidR="00FF0F2E" w:rsidRPr="00BD5B84">
        <w:rPr>
          <w:rFonts w:ascii="Arial" w:hAnsi="Arial" w:cs="Arial"/>
          <w:sz w:val="22"/>
          <w:szCs w:val="22"/>
        </w:rPr>
        <w:t>. A</w:t>
      </w:r>
      <w:r w:rsidR="00F4396D" w:rsidRPr="00BD5B84">
        <w:rPr>
          <w:rFonts w:ascii="Arial" w:hAnsi="Arial" w:cs="Arial"/>
          <w:sz w:val="22"/>
          <w:szCs w:val="22"/>
        </w:rPr>
        <w:t>ttach</w:t>
      </w:r>
      <w:r w:rsidR="0057744C" w:rsidRPr="00BD5B84">
        <w:rPr>
          <w:rFonts w:ascii="Arial" w:hAnsi="Arial" w:cs="Arial"/>
          <w:sz w:val="22"/>
          <w:szCs w:val="22"/>
        </w:rPr>
        <w:t xml:space="preserve"> </w:t>
      </w:r>
      <w:r w:rsidR="00C90917">
        <w:rPr>
          <w:rFonts w:ascii="Arial" w:hAnsi="Arial" w:cs="Arial"/>
          <w:sz w:val="22"/>
          <w:szCs w:val="22"/>
        </w:rPr>
        <w:t xml:space="preserve">the original </w:t>
      </w:r>
      <w:r w:rsidR="00883CB7">
        <w:rPr>
          <w:rFonts w:ascii="Arial" w:hAnsi="Arial" w:cs="Arial"/>
          <w:sz w:val="22"/>
          <w:szCs w:val="22"/>
        </w:rPr>
        <w:t xml:space="preserve">copy of all receipts, including those for meals not provided by </w:t>
      </w:r>
      <w:r w:rsidR="00FE72A3">
        <w:rPr>
          <w:rFonts w:ascii="Arial" w:hAnsi="Arial" w:cs="Arial"/>
          <w:sz w:val="22"/>
          <w:szCs w:val="22"/>
        </w:rPr>
        <w:t>SACSCOC</w:t>
      </w:r>
      <w:r w:rsidR="0057744C" w:rsidRPr="00BD5B84">
        <w:rPr>
          <w:rFonts w:ascii="Arial" w:hAnsi="Arial" w:cs="Arial"/>
          <w:sz w:val="22"/>
          <w:szCs w:val="22"/>
        </w:rPr>
        <w:t>.  You will receive a check for your expe</w:t>
      </w:r>
      <w:r w:rsidR="000C15E1" w:rsidRPr="00BD5B84">
        <w:rPr>
          <w:rFonts w:ascii="Arial" w:hAnsi="Arial" w:cs="Arial"/>
          <w:sz w:val="22"/>
          <w:szCs w:val="22"/>
        </w:rPr>
        <w:t>nses, plus a $10</w:t>
      </w:r>
      <w:r w:rsidR="0057744C" w:rsidRPr="00BD5B84">
        <w:rPr>
          <w:rFonts w:ascii="Arial" w:hAnsi="Arial" w:cs="Arial"/>
          <w:sz w:val="22"/>
          <w:szCs w:val="22"/>
        </w:rPr>
        <w:t>0.00 allowance for miscellaneous</w:t>
      </w:r>
      <w:r w:rsidR="00082482" w:rsidRPr="00BD5B84">
        <w:rPr>
          <w:rFonts w:ascii="Arial" w:hAnsi="Arial" w:cs="Arial"/>
          <w:sz w:val="22"/>
          <w:szCs w:val="22"/>
        </w:rPr>
        <w:t xml:space="preserve"> expenses, normally within two</w:t>
      </w:r>
      <w:r w:rsidR="0057744C" w:rsidRPr="00BD5B84">
        <w:rPr>
          <w:rFonts w:ascii="Arial" w:hAnsi="Arial" w:cs="Arial"/>
          <w:sz w:val="22"/>
          <w:szCs w:val="22"/>
        </w:rPr>
        <w:t xml:space="preserve"> weeks after submission of the voucher.  </w:t>
      </w:r>
    </w:p>
    <w:p w14:paraId="5FEC0EA7" w14:textId="77777777" w:rsidR="0057744C" w:rsidRPr="00BD5B84" w:rsidRDefault="0057744C">
      <w:pPr>
        <w:tabs>
          <w:tab w:val="left" w:pos="360"/>
          <w:tab w:val="left" w:pos="1080"/>
          <w:tab w:val="left" w:pos="1800"/>
          <w:tab w:val="left" w:pos="2520"/>
          <w:tab w:val="left" w:pos="3240"/>
          <w:tab w:val="left" w:pos="3960"/>
        </w:tabs>
        <w:jc w:val="both"/>
        <w:rPr>
          <w:rFonts w:ascii="Arial" w:hAnsi="Arial" w:cs="Arial"/>
          <w:sz w:val="22"/>
          <w:szCs w:val="22"/>
        </w:rPr>
      </w:pPr>
    </w:p>
    <w:p w14:paraId="7DFB0DA8" w14:textId="77777777" w:rsidR="00DB26A8" w:rsidRPr="00BD5B84" w:rsidRDefault="00244C37">
      <w:pPr>
        <w:tabs>
          <w:tab w:val="left" w:pos="360"/>
          <w:tab w:val="left" w:pos="1080"/>
          <w:tab w:val="left" w:pos="1800"/>
          <w:tab w:val="left" w:pos="2520"/>
          <w:tab w:val="left" w:pos="3240"/>
          <w:tab w:val="left" w:pos="3960"/>
        </w:tabs>
        <w:ind w:left="360" w:hanging="360"/>
        <w:jc w:val="both"/>
        <w:rPr>
          <w:rFonts w:ascii="Arial" w:hAnsi="Arial" w:cs="Arial"/>
          <w:sz w:val="22"/>
          <w:szCs w:val="22"/>
        </w:rPr>
      </w:pPr>
      <w:r w:rsidRPr="00BD5B84">
        <w:rPr>
          <w:rFonts w:ascii="Arial" w:hAnsi="Arial" w:cs="Arial"/>
          <w:sz w:val="22"/>
          <w:szCs w:val="22"/>
        </w:rPr>
        <w:t>3</w:t>
      </w:r>
      <w:r w:rsidR="0057744C" w:rsidRPr="00BD5B84">
        <w:rPr>
          <w:rFonts w:ascii="Arial" w:hAnsi="Arial" w:cs="Arial"/>
          <w:sz w:val="22"/>
          <w:szCs w:val="22"/>
        </w:rPr>
        <w:t>.</w:t>
      </w:r>
      <w:r w:rsidR="0057744C" w:rsidRPr="00BD5B84">
        <w:rPr>
          <w:rFonts w:ascii="Arial" w:hAnsi="Arial" w:cs="Arial"/>
          <w:sz w:val="22"/>
          <w:szCs w:val="22"/>
        </w:rPr>
        <w:tab/>
      </w:r>
      <w:r w:rsidR="00274B03" w:rsidRPr="00BD5B84">
        <w:rPr>
          <w:rFonts w:ascii="Arial" w:hAnsi="Arial" w:cs="Arial"/>
          <w:b/>
          <w:i/>
          <w:sz w:val="22"/>
          <w:szCs w:val="22"/>
        </w:rPr>
        <w:t>Travel arrangements</w:t>
      </w:r>
      <w:r w:rsidR="00274B03" w:rsidRPr="00BD5B84">
        <w:rPr>
          <w:rFonts w:ascii="Arial" w:hAnsi="Arial" w:cs="Arial"/>
          <w:sz w:val="22"/>
          <w:szCs w:val="22"/>
        </w:rPr>
        <w:t xml:space="preserve">. </w:t>
      </w:r>
      <w:r w:rsidR="0057744C" w:rsidRPr="008F6069">
        <w:rPr>
          <w:rFonts w:ascii="Arial" w:hAnsi="Arial" w:cs="Arial"/>
          <w:sz w:val="22"/>
          <w:szCs w:val="22"/>
          <w:u w:val="single"/>
        </w:rPr>
        <w:t>You are expected to make your own travel arrangem</w:t>
      </w:r>
      <w:r w:rsidR="00162259" w:rsidRPr="008F6069">
        <w:rPr>
          <w:rFonts w:ascii="Arial" w:hAnsi="Arial" w:cs="Arial"/>
          <w:sz w:val="22"/>
          <w:szCs w:val="22"/>
          <w:u w:val="single"/>
        </w:rPr>
        <w:t>ents to and from Atlanta</w:t>
      </w:r>
      <w:r w:rsidR="00DB26A8" w:rsidRPr="008F6069">
        <w:rPr>
          <w:rFonts w:ascii="Arial" w:hAnsi="Arial" w:cs="Arial"/>
          <w:sz w:val="22"/>
          <w:szCs w:val="22"/>
          <w:u w:val="single"/>
        </w:rPr>
        <w:t xml:space="preserve"> using the arrival and depar</w:t>
      </w:r>
      <w:r w:rsidR="00082482" w:rsidRPr="008F6069">
        <w:rPr>
          <w:rFonts w:ascii="Arial" w:hAnsi="Arial" w:cs="Arial"/>
          <w:sz w:val="22"/>
          <w:szCs w:val="22"/>
          <w:u w:val="single"/>
        </w:rPr>
        <w:t>ture dates and times described on</w:t>
      </w:r>
      <w:r w:rsidR="00DB26A8" w:rsidRPr="008F6069">
        <w:rPr>
          <w:rFonts w:ascii="Arial" w:hAnsi="Arial" w:cs="Arial"/>
          <w:sz w:val="22"/>
          <w:szCs w:val="22"/>
          <w:u w:val="single"/>
        </w:rPr>
        <w:t xml:space="preserve"> the Housing Reservation Form.</w:t>
      </w:r>
      <w:r w:rsidR="00DB26A8" w:rsidRPr="00BD5B84">
        <w:rPr>
          <w:rFonts w:ascii="Arial" w:hAnsi="Arial" w:cs="Arial"/>
          <w:sz w:val="22"/>
          <w:szCs w:val="22"/>
        </w:rPr>
        <w:t xml:space="preserve"> </w:t>
      </w:r>
    </w:p>
    <w:p w14:paraId="2347E2F0" w14:textId="77777777" w:rsidR="00DB26A8" w:rsidRPr="00BD5B84" w:rsidRDefault="00FE72A3" w:rsidP="00FE72A3">
      <w:pPr>
        <w:tabs>
          <w:tab w:val="left" w:pos="6492"/>
        </w:tabs>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17D9E33D" w14:textId="77777777" w:rsidR="00DB26A8" w:rsidRPr="00BD5B84" w:rsidRDefault="00DB26A8">
      <w:pPr>
        <w:tabs>
          <w:tab w:val="left" w:pos="360"/>
          <w:tab w:val="left" w:pos="1080"/>
          <w:tab w:val="left" w:pos="1800"/>
          <w:tab w:val="left" w:pos="2520"/>
          <w:tab w:val="left" w:pos="3240"/>
          <w:tab w:val="left" w:pos="3960"/>
        </w:tabs>
        <w:ind w:left="360" w:hanging="360"/>
        <w:jc w:val="both"/>
        <w:rPr>
          <w:rFonts w:ascii="Arial" w:hAnsi="Arial" w:cs="Arial"/>
          <w:sz w:val="22"/>
          <w:szCs w:val="22"/>
        </w:rPr>
      </w:pPr>
      <w:r w:rsidRPr="00BD5B84">
        <w:rPr>
          <w:rFonts w:ascii="Arial" w:hAnsi="Arial" w:cs="Arial"/>
          <w:sz w:val="22"/>
          <w:szCs w:val="22"/>
        </w:rPr>
        <w:tab/>
      </w:r>
      <w:r w:rsidRPr="00BD5B84">
        <w:rPr>
          <w:rFonts w:ascii="Arial" w:hAnsi="Arial" w:cs="Arial"/>
          <w:sz w:val="22"/>
          <w:szCs w:val="22"/>
          <w:u w:val="single"/>
        </w:rPr>
        <w:t>Flying to Atlanta.</w:t>
      </w:r>
      <w:r w:rsidRPr="00BD5B84">
        <w:rPr>
          <w:rFonts w:ascii="Arial" w:hAnsi="Arial" w:cs="Arial"/>
          <w:sz w:val="22"/>
          <w:szCs w:val="22"/>
        </w:rPr>
        <w:t xml:space="preserve">  </w:t>
      </w:r>
      <w:r w:rsidR="00162259" w:rsidRPr="00BD5B84">
        <w:rPr>
          <w:rFonts w:ascii="Arial" w:hAnsi="Arial" w:cs="Arial"/>
          <w:sz w:val="22"/>
          <w:szCs w:val="22"/>
        </w:rPr>
        <w:t>If you fly into Atlanta’s Hartsfield</w:t>
      </w:r>
      <w:r w:rsidRPr="00BD5B84">
        <w:rPr>
          <w:rFonts w:ascii="Arial" w:hAnsi="Arial" w:cs="Arial"/>
          <w:sz w:val="22"/>
          <w:szCs w:val="22"/>
        </w:rPr>
        <w:t>-</w:t>
      </w:r>
      <w:r w:rsidR="00162259" w:rsidRPr="00BD5B84">
        <w:rPr>
          <w:rFonts w:ascii="Arial" w:hAnsi="Arial" w:cs="Arial"/>
          <w:sz w:val="22"/>
          <w:szCs w:val="22"/>
        </w:rPr>
        <w:t xml:space="preserve">Jackson </w:t>
      </w:r>
      <w:r w:rsidR="00A538FB">
        <w:rPr>
          <w:rFonts w:ascii="Arial" w:hAnsi="Arial" w:cs="Arial"/>
          <w:sz w:val="22"/>
          <w:szCs w:val="22"/>
        </w:rPr>
        <w:t xml:space="preserve">International </w:t>
      </w:r>
      <w:r w:rsidR="00162259" w:rsidRPr="00BD5B84">
        <w:rPr>
          <w:rFonts w:ascii="Arial" w:hAnsi="Arial" w:cs="Arial"/>
          <w:sz w:val="22"/>
          <w:szCs w:val="22"/>
        </w:rPr>
        <w:t>Airport, th</w:t>
      </w:r>
      <w:r w:rsidR="0057744C" w:rsidRPr="00BD5B84">
        <w:rPr>
          <w:rFonts w:ascii="Arial" w:hAnsi="Arial" w:cs="Arial"/>
          <w:sz w:val="22"/>
          <w:szCs w:val="22"/>
        </w:rPr>
        <w:t xml:space="preserve">e actual cost of your </w:t>
      </w:r>
      <w:r w:rsidR="00456C90">
        <w:rPr>
          <w:rFonts w:ascii="Arial" w:hAnsi="Arial" w:cs="Arial"/>
          <w:sz w:val="22"/>
          <w:szCs w:val="22"/>
        </w:rPr>
        <w:t>airfare</w:t>
      </w:r>
      <w:r w:rsidR="0057744C" w:rsidRPr="00BD5B84">
        <w:rPr>
          <w:rFonts w:ascii="Arial" w:hAnsi="Arial" w:cs="Arial"/>
          <w:sz w:val="22"/>
          <w:szCs w:val="22"/>
        </w:rPr>
        <w:t xml:space="preserve"> (coach class) will be reimbursed.  Individuals choosing to fly first class must assume the responsibility of paying the difference (</w:t>
      </w:r>
      <w:r w:rsidR="0057744C" w:rsidRPr="00BD5B84">
        <w:rPr>
          <w:rFonts w:ascii="Arial" w:hAnsi="Arial" w:cs="Arial"/>
          <w:i/>
          <w:sz w:val="22"/>
          <w:szCs w:val="22"/>
        </w:rPr>
        <w:t>not reimbursable</w:t>
      </w:r>
      <w:r w:rsidR="0057744C" w:rsidRPr="00BD5B84">
        <w:rPr>
          <w:rFonts w:ascii="Arial" w:hAnsi="Arial" w:cs="Arial"/>
          <w:sz w:val="22"/>
          <w:szCs w:val="22"/>
        </w:rPr>
        <w:t>) between first class and coach class fare</w:t>
      </w:r>
      <w:r w:rsidR="008F6B04" w:rsidRPr="00BD5B84">
        <w:rPr>
          <w:rFonts w:ascii="Arial" w:hAnsi="Arial" w:cs="Arial"/>
          <w:sz w:val="22"/>
          <w:szCs w:val="22"/>
        </w:rPr>
        <w:t>.</w:t>
      </w:r>
      <w:r w:rsidR="00274B03" w:rsidRPr="00BD5B84">
        <w:rPr>
          <w:rFonts w:ascii="Arial" w:hAnsi="Arial" w:cs="Arial"/>
          <w:sz w:val="22"/>
          <w:szCs w:val="22"/>
        </w:rPr>
        <w:t xml:space="preserve">  </w:t>
      </w:r>
      <w:r w:rsidR="00244C37" w:rsidRPr="00BD5B84">
        <w:rPr>
          <w:rFonts w:ascii="Arial" w:hAnsi="Arial" w:cs="Arial"/>
          <w:sz w:val="22"/>
          <w:szCs w:val="22"/>
        </w:rPr>
        <w:t>T</w:t>
      </w:r>
      <w:r w:rsidRPr="00BD5B84">
        <w:rPr>
          <w:rFonts w:ascii="Arial" w:hAnsi="Arial" w:cs="Arial"/>
          <w:sz w:val="22"/>
          <w:szCs w:val="22"/>
        </w:rPr>
        <w:t>ran</w:t>
      </w:r>
      <w:r w:rsidR="00244C37" w:rsidRPr="00BD5B84">
        <w:rPr>
          <w:rFonts w:ascii="Arial" w:hAnsi="Arial" w:cs="Arial"/>
          <w:sz w:val="22"/>
          <w:szCs w:val="22"/>
        </w:rPr>
        <w:t>sportation to/from the hotel is</w:t>
      </w:r>
      <w:r w:rsidRPr="00BD5B84">
        <w:rPr>
          <w:rFonts w:ascii="Arial" w:hAnsi="Arial" w:cs="Arial"/>
          <w:sz w:val="22"/>
          <w:szCs w:val="22"/>
        </w:rPr>
        <w:t xml:space="preserve"> described in the document on </w:t>
      </w:r>
      <w:r w:rsidR="00244C37" w:rsidRPr="00BD5B84">
        <w:rPr>
          <w:rFonts w:ascii="Arial" w:hAnsi="Arial" w:cs="Arial"/>
          <w:sz w:val="22"/>
          <w:szCs w:val="22"/>
        </w:rPr>
        <w:t xml:space="preserve">meeting </w:t>
      </w:r>
      <w:r w:rsidRPr="00BD5B84">
        <w:rPr>
          <w:rFonts w:ascii="Arial" w:hAnsi="Arial" w:cs="Arial"/>
          <w:sz w:val="22"/>
          <w:szCs w:val="22"/>
        </w:rPr>
        <w:t>logistics sent to committee members</w:t>
      </w:r>
      <w:r w:rsidR="00883CB7">
        <w:rPr>
          <w:rFonts w:ascii="Arial" w:hAnsi="Arial" w:cs="Arial"/>
          <w:sz w:val="22"/>
          <w:szCs w:val="22"/>
        </w:rPr>
        <w:t>.</w:t>
      </w:r>
    </w:p>
    <w:p w14:paraId="1CEF4AAB" w14:textId="77777777" w:rsidR="00DB26A8" w:rsidRPr="00BD5B84" w:rsidRDefault="00DB26A8">
      <w:pPr>
        <w:tabs>
          <w:tab w:val="left" w:pos="360"/>
          <w:tab w:val="left" w:pos="1080"/>
          <w:tab w:val="left" w:pos="1800"/>
          <w:tab w:val="left" w:pos="2520"/>
          <w:tab w:val="left" w:pos="3240"/>
          <w:tab w:val="left" w:pos="3960"/>
        </w:tabs>
        <w:ind w:left="360" w:hanging="360"/>
        <w:jc w:val="both"/>
        <w:rPr>
          <w:rFonts w:ascii="Arial" w:hAnsi="Arial" w:cs="Arial"/>
          <w:sz w:val="22"/>
          <w:szCs w:val="22"/>
        </w:rPr>
      </w:pPr>
    </w:p>
    <w:p w14:paraId="23103BBE" w14:textId="77777777" w:rsidR="009C7F5A" w:rsidRPr="00BD5B84" w:rsidRDefault="00DB26A8">
      <w:pPr>
        <w:tabs>
          <w:tab w:val="left" w:pos="360"/>
          <w:tab w:val="left" w:pos="1080"/>
          <w:tab w:val="left" w:pos="1800"/>
          <w:tab w:val="left" w:pos="2520"/>
          <w:tab w:val="left" w:pos="3240"/>
          <w:tab w:val="left" w:pos="3960"/>
        </w:tabs>
        <w:ind w:left="360" w:hanging="360"/>
        <w:jc w:val="both"/>
        <w:rPr>
          <w:rFonts w:ascii="Arial" w:hAnsi="Arial" w:cs="Arial"/>
          <w:sz w:val="22"/>
          <w:szCs w:val="22"/>
        </w:rPr>
      </w:pPr>
      <w:r w:rsidRPr="00BD5B84">
        <w:rPr>
          <w:rFonts w:ascii="Arial" w:hAnsi="Arial" w:cs="Arial"/>
          <w:sz w:val="22"/>
          <w:szCs w:val="22"/>
        </w:rPr>
        <w:tab/>
      </w:r>
      <w:r w:rsidR="00883CB7">
        <w:rPr>
          <w:rFonts w:ascii="Arial" w:hAnsi="Arial" w:cs="Arial"/>
          <w:sz w:val="22"/>
          <w:szCs w:val="22"/>
        </w:rPr>
        <w:t xml:space="preserve">*Please note that </w:t>
      </w:r>
      <w:r w:rsidR="00244C37" w:rsidRPr="00BD5B84">
        <w:rPr>
          <w:rFonts w:ascii="Arial" w:hAnsi="Arial" w:cs="Arial"/>
          <w:sz w:val="22"/>
          <w:szCs w:val="22"/>
        </w:rPr>
        <w:t xml:space="preserve">expenses associated with </w:t>
      </w:r>
      <w:r w:rsidR="00883CB7">
        <w:rPr>
          <w:rFonts w:ascii="Arial" w:hAnsi="Arial" w:cs="Arial"/>
          <w:sz w:val="22"/>
          <w:szCs w:val="22"/>
        </w:rPr>
        <w:t>flight</w:t>
      </w:r>
      <w:r w:rsidR="00244C37" w:rsidRPr="00BD5B84">
        <w:rPr>
          <w:rFonts w:ascii="Arial" w:hAnsi="Arial" w:cs="Arial"/>
          <w:sz w:val="22"/>
          <w:szCs w:val="22"/>
        </w:rPr>
        <w:t xml:space="preserve"> change</w:t>
      </w:r>
      <w:r w:rsidR="00883CB7">
        <w:rPr>
          <w:rFonts w:ascii="Arial" w:hAnsi="Arial" w:cs="Arial"/>
          <w:sz w:val="22"/>
          <w:szCs w:val="22"/>
        </w:rPr>
        <w:t xml:space="preserve">s are </w:t>
      </w:r>
      <w:r w:rsidR="00244C37" w:rsidRPr="00BD5B84">
        <w:rPr>
          <w:rFonts w:ascii="Arial" w:hAnsi="Arial" w:cs="Arial"/>
          <w:sz w:val="22"/>
          <w:szCs w:val="22"/>
        </w:rPr>
        <w:t>not reimbursable.</w:t>
      </w:r>
      <w:r w:rsidR="00162259" w:rsidRPr="00BD5B84">
        <w:rPr>
          <w:rFonts w:ascii="Arial" w:hAnsi="Arial" w:cs="Arial"/>
          <w:sz w:val="22"/>
          <w:szCs w:val="22"/>
        </w:rPr>
        <w:t xml:space="preserve"> </w:t>
      </w:r>
    </w:p>
    <w:p w14:paraId="40D0B5A6" w14:textId="77777777" w:rsidR="006A04EB" w:rsidRDefault="009E006E">
      <w:pPr>
        <w:tabs>
          <w:tab w:val="left" w:pos="360"/>
          <w:tab w:val="left" w:pos="1080"/>
          <w:tab w:val="left" w:pos="1800"/>
          <w:tab w:val="left" w:pos="2520"/>
          <w:tab w:val="left" w:pos="3240"/>
          <w:tab w:val="left" w:pos="3960"/>
        </w:tabs>
        <w:ind w:left="360" w:hanging="360"/>
        <w:jc w:val="both"/>
        <w:rPr>
          <w:rFonts w:ascii="Arial" w:hAnsi="Arial" w:cs="Arial"/>
          <w:sz w:val="22"/>
          <w:szCs w:val="22"/>
        </w:rPr>
      </w:pPr>
      <w:r w:rsidRPr="00BD5B84">
        <w:rPr>
          <w:rFonts w:ascii="Arial" w:hAnsi="Arial" w:cs="Arial"/>
          <w:sz w:val="22"/>
          <w:szCs w:val="22"/>
        </w:rPr>
        <w:tab/>
      </w:r>
    </w:p>
    <w:p w14:paraId="21D5820A" w14:textId="77777777" w:rsidR="0057744C" w:rsidRPr="00BD5B84" w:rsidRDefault="00EA0412" w:rsidP="00FE3697">
      <w:pPr>
        <w:tabs>
          <w:tab w:val="left" w:pos="360"/>
          <w:tab w:val="left" w:pos="1080"/>
          <w:tab w:val="left" w:pos="1800"/>
          <w:tab w:val="left" w:pos="2520"/>
          <w:tab w:val="left" w:pos="3240"/>
          <w:tab w:val="left" w:pos="3960"/>
        </w:tabs>
        <w:ind w:left="360"/>
        <w:jc w:val="both"/>
        <w:rPr>
          <w:rFonts w:ascii="Arial" w:hAnsi="Arial" w:cs="Arial"/>
          <w:sz w:val="22"/>
          <w:szCs w:val="22"/>
        </w:rPr>
      </w:pPr>
      <w:r w:rsidRPr="00BD5B84">
        <w:rPr>
          <w:rFonts w:ascii="Arial" w:hAnsi="Arial" w:cs="Arial"/>
          <w:sz w:val="22"/>
          <w:szCs w:val="22"/>
          <w:u w:val="single"/>
        </w:rPr>
        <w:lastRenderedPageBreak/>
        <w:t>Driving to Atlanta</w:t>
      </w:r>
      <w:r w:rsidRPr="00A538FB">
        <w:rPr>
          <w:rFonts w:ascii="Arial" w:hAnsi="Arial" w:cs="Arial"/>
          <w:sz w:val="22"/>
          <w:szCs w:val="22"/>
        </w:rPr>
        <w:t>.</w:t>
      </w:r>
      <w:r w:rsidRPr="00BD5B84">
        <w:rPr>
          <w:rFonts w:ascii="Arial" w:hAnsi="Arial" w:cs="Arial"/>
          <w:sz w:val="22"/>
          <w:szCs w:val="22"/>
        </w:rPr>
        <w:t xml:space="preserve"> </w:t>
      </w:r>
      <w:r w:rsidR="00DB26A8" w:rsidRPr="00BD5B84">
        <w:rPr>
          <w:rFonts w:ascii="Arial" w:hAnsi="Arial" w:cs="Arial"/>
          <w:sz w:val="22"/>
          <w:szCs w:val="22"/>
        </w:rPr>
        <w:t xml:space="preserve">Driving directions to the hotel and transportation to/from the hotel are described in the document on logistics sent to committee </w:t>
      </w:r>
      <w:r w:rsidRPr="00BD5B84">
        <w:rPr>
          <w:rFonts w:ascii="Arial" w:hAnsi="Arial" w:cs="Arial"/>
          <w:sz w:val="22"/>
          <w:szCs w:val="22"/>
        </w:rPr>
        <w:t>members. You</w:t>
      </w:r>
      <w:r w:rsidR="0057744C" w:rsidRPr="00BD5B84">
        <w:rPr>
          <w:rFonts w:ascii="Arial" w:hAnsi="Arial" w:cs="Arial"/>
          <w:sz w:val="22"/>
          <w:szCs w:val="22"/>
        </w:rPr>
        <w:t xml:space="preserve"> may drive and be reimbursed at the currently approved rate for </w:t>
      </w:r>
      <w:r w:rsidR="0057744C" w:rsidRPr="00BD5B84">
        <w:rPr>
          <w:rFonts w:ascii="Arial" w:hAnsi="Arial" w:cs="Arial"/>
          <w:i/>
          <w:sz w:val="22"/>
          <w:szCs w:val="22"/>
        </w:rPr>
        <w:t>actual mileage driven</w:t>
      </w:r>
      <w:r w:rsidR="0057744C" w:rsidRPr="00BD5B84">
        <w:rPr>
          <w:rFonts w:ascii="Arial" w:hAnsi="Arial" w:cs="Arial"/>
          <w:sz w:val="22"/>
          <w:szCs w:val="22"/>
        </w:rPr>
        <w:t xml:space="preserve">, </w:t>
      </w:r>
      <w:r w:rsidR="002E1989" w:rsidRPr="00BD5B84">
        <w:rPr>
          <w:rFonts w:ascii="Arial" w:hAnsi="Arial" w:cs="Arial"/>
          <w:sz w:val="22"/>
          <w:szCs w:val="22"/>
        </w:rPr>
        <w:t xml:space="preserve">a total </w:t>
      </w:r>
      <w:r w:rsidR="00456C90">
        <w:rPr>
          <w:rFonts w:ascii="Arial" w:hAnsi="Arial" w:cs="Arial"/>
          <w:sz w:val="22"/>
          <w:szCs w:val="22"/>
        </w:rPr>
        <w:t>not to exceed normal coach air</w:t>
      </w:r>
      <w:r w:rsidR="0057744C" w:rsidRPr="00BD5B84">
        <w:rPr>
          <w:rFonts w:ascii="Arial" w:hAnsi="Arial" w:cs="Arial"/>
          <w:sz w:val="22"/>
          <w:szCs w:val="22"/>
        </w:rPr>
        <w:t xml:space="preserve">fare plus ground transportation (limo, cab, personal car to the airport).  It is </w:t>
      </w:r>
      <w:r w:rsidR="00274B03" w:rsidRPr="00BD5B84">
        <w:rPr>
          <w:rFonts w:ascii="Arial" w:hAnsi="Arial" w:cs="Arial"/>
          <w:sz w:val="22"/>
          <w:szCs w:val="22"/>
        </w:rPr>
        <w:t>often le</w:t>
      </w:r>
      <w:r w:rsidR="0057744C" w:rsidRPr="00BD5B84">
        <w:rPr>
          <w:rFonts w:ascii="Arial" w:hAnsi="Arial" w:cs="Arial"/>
          <w:sz w:val="22"/>
          <w:szCs w:val="22"/>
        </w:rPr>
        <w:t xml:space="preserve">ss expensive to drive than to fly, unless you have obtained a </w:t>
      </w:r>
      <w:r w:rsidR="00274B03" w:rsidRPr="00BD5B84">
        <w:rPr>
          <w:rFonts w:ascii="Arial" w:hAnsi="Arial" w:cs="Arial"/>
          <w:sz w:val="22"/>
          <w:szCs w:val="22"/>
        </w:rPr>
        <w:t xml:space="preserve">discount </w:t>
      </w:r>
      <w:r w:rsidR="00456C90">
        <w:rPr>
          <w:rFonts w:ascii="Arial" w:hAnsi="Arial" w:cs="Arial"/>
          <w:sz w:val="22"/>
          <w:szCs w:val="22"/>
        </w:rPr>
        <w:t>airfare</w:t>
      </w:r>
      <w:r w:rsidR="0057744C" w:rsidRPr="00BD5B84">
        <w:rPr>
          <w:rFonts w:ascii="Arial" w:hAnsi="Arial" w:cs="Arial"/>
          <w:sz w:val="22"/>
          <w:szCs w:val="22"/>
        </w:rPr>
        <w:t>.  Mileage and expenses for lodging, food, etc. accumulated as a result of personal tourist or personal business activity (costs not related to the committee visit) are not reimbursable.</w:t>
      </w:r>
    </w:p>
    <w:p w14:paraId="16EA8038" w14:textId="77777777" w:rsidR="0057744C" w:rsidRPr="00BD5B84" w:rsidRDefault="0057744C">
      <w:pPr>
        <w:tabs>
          <w:tab w:val="left" w:pos="360"/>
          <w:tab w:val="left" w:pos="1080"/>
          <w:tab w:val="left" w:pos="1800"/>
          <w:tab w:val="left" w:pos="2520"/>
          <w:tab w:val="left" w:pos="3240"/>
          <w:tab w:val="left" w:pos="3960"/>
        </w:tabs>
        <w:jc w:val="both"/>
        <w:rPr>
          <w:rFonts w:ascii="Arial" w:hAnsi="Arial" w:cs="Arial"/>
          <w:sz w:val="22"/>
          <w:szCs w:val="22"/>
        </w:rPr>
      </w:pPr>
    </w:p>
    <w:p w14:paraId="3D459BDE" w14:textId="77777777" w:rsidR="0057744C" w:rsidRPr="00BD5B84" w:rsidRDefault="00274B03" w:rsidP="00244C37">
      <w:pPr>
        <w:tabs>
          <w:tab w:val="left" w:pos="360"/>
          <w:tab w:val="left" w:pos="1080"/>
          <w:tab w:val="left" w:pos="1800"/>
          <w:tab w:val="left" w:pos="2520"/>
          <w:tab w:val="left" w:pos="3240"/>
          <w:tab w:val="left" w:pos="3960"/>
        </w:tabs>
        <w:ind w:left="360"/>
        <w:jc w:val="both"/>
        <w:rPr>
          <w:rFonts w:ascii="Arial" w:hAnsi="Arial" w:cs="Arial"/>
          <w:i/>
          <w:sz w:val="22"/>
          <w:szCs w:val="22"/>
        </w:rPr>
      </w:pPr>
      <w:r w:rsidRPr="00BD5B84">
        <w:rPr>
          <w:rFonts w:ascii="Arial" w:hAnsi="Arial" w:cs="Arial"/>
          <w:sz w:val="22"/>
          <w:szCs w:val="22"/>
          <w:u w:val="single"/>
        </w:rPr>
        <w:t>Rental cars</w:t>
      </w:r>
      <w:r w:rsidRPr="00BD5B84">
        <w:rPr>
          <w:rFonts w:ascii="Arial" w:hAnsi="Arial" w:cs="Arial"/>
          <w:sz w:val="22"/>
          <w:szCs w:val="22"/>
        </w:rPr>
        <w:t xml:space="preserve">. </w:t>
      </w:r>
      <w:r w:rsidR="00FE72A3">
        <w:rPr>
          <w:rFonts w:ascii="Arial" w:hAnsi="Arial" w:cs="Arial"/>
          <w:sz w:val="22"/>
          <w:szCs w:val="22"/>
        </w:rPr>
        <w:t>SACSCOC</w:t>
      </w:r>
      <w:r w:rsidRPr="00BD5B84">
        <w:rPr>
          <w:rFonts w:ascii="Arial" w:hAnsi="Arial" w:cs="Arial"/>
          <w:sz w:val="22"/>
          <w:szCs w:val="22"/>
        </w:rPr>
        <w:t xml:space="preserve"> policies discourage the renting of automobiles for committee travel. </w:t>
      </w:r>
      <w:r w:rsidR="0057744C" w:rsidRPr="00BD5B84">
        <w:rPr>
          <w:rFonts w:ascii="Arial" w:hAnsi="Arial" w:cs="Arial"/>
          <w:sz w:val="22"/>
          <w:szCs w:val="22"/>
        </w:rPr>
        <w:t>If you feel it might be necessary for you to rent an automobile</w:t>
      </w:r>
      <w:r w:rsidR="00F4396D" w:rsidRPr="00BD5B84">
        <w:rPr>
          <w:rFonts w:ascii="Arial" w:hAnsi="Arial" w:cs="Arial"/>
          <w:sz w:val="22"/>
          <w:szCs w:val="22"/>
        </w:rPr>
        <w:t xml:space="preserve"> for travel to and from</w:t>
      </w:r>
      <w:r w:rsidR="00244C37" w:rsidRPr="00BD5B84">
        <w:rPr>
          <w:rFonts w:ascii="Arial" w:hAnsi="Arial" w:cs="Arial"/>
          <w:sz w:val="22"/>
          <w:szCs w:val="22"/>
        </w:rPr>
        <w:t xml:space="preserve"> Atlanta</w:t>
      </w:r>
      <w:r w:rsidR="00F4396D" w:rsidRPr="00BD5B84">
        <w:rPr>
          <w:rFonts w:ascii="Arial" w:hAnsi="Arial" w:cs="Arial"/>
          <w:sz w:val="22"/>
          <w:szCs w:val="22"/>
        </w:rPr>
        <w:t xml:space="preserve">, </w:t>
      </w:r>
      <w:r w:rsidR="0057744C" w:rsidRPr="00BD5B84">
        <w:rPr>
          <w:rFonts w:ascii="Arial" w:hAnsi="Arial" w:cs="Arial"/>
          <w:sz w:val="22"/>
          <w:szCs w:val="22"/>
        </w:rPr>
        <w:t xml:space="preserve">please consult with </w:t>
      </w:r>
      <w:r w:rsidR="00FE72A3">
        <w:rPr>
          <w:rFonts w:ascii="Arial" w:hAnsi="Arial" w:cs="Arial"/>
          <w:sz w:val="22"/>
          <w:szCs w:val="22"/>
        </w:rPr>
        <w:t>a</w:t>
      </w:r>
      <w:r w:rsidR="0057744C" w:rsidRPr="00BD5B84">
        <w:rPr>
          <w:rFonts w:ascii="Arial" w:hAnsi="Arial" w:cs="Arial"/>
          <w:sz w:val="22"/>
          <w:szCs w:val="22"/>
        </w:rPr>
        <w:t xml:space="preserve"> </w:t>
      </w:r>
      <w:r w:rsidR="00FE72A3">
        <w:rPr>
          <w:rFonts w:ascii="Arial" w:hAnsi="Arial" w:cs="Arial"/>
          <w:sz w:val="22"/>
          <w:szCs w:val="22"/>
        </w:rPr>
        <w:t>SACSCOC</w:t>
      </w:r>
      <w:r w:rsidR="0057744C" w:rsidRPr="00BD5B84">
        <w:rPr>
          <w:rFonts w:ascii="Arial" w:hAnsi="Arial" w:cs="Arial"/>
          <w:sz w:val="22"/>
          <w:szCs w:val="22"/>
        </w:rPr>
        <w:t xml:space="preserve"> staff member before making such arrangements.</w:t>
      </w:r>
      <w:r w:rsidR="00F4396D" w:rsidRPr="00BD5B84">
        <w:rPr>
          <w:rFonts w:ascii="Arial" w:hAnsi="Arial" w:cs="Arial"/>
          <w:sz w:val="22"/>
          <w:szCs w:val="22"/>
        </w:rPr>
        <w:t xml:space="preserve"> </w:t>
      </w:r>
      <w:r w:rsidR="00244C37" w:rsidRPr="00BD5B84">
        <w:rPr>
          <w:rFonts w:ascii="Arial" w:hAnsi="Arial" w:cs="Arial"/>
          <w:sz w:val="22"/>
          <w:szCs w:val="22"/>
        </w:rPr>
        <w:t xml:space="preserve">If you fly into Atlanta </w:t>
      </w:r>
      <w:r w:rsidR="00244C37" w:rsidRPr="008C4C22">
        <w:rPr>
          <w:rFonts w:ascii="Arial" w:hAnsi="Arial" w:cs="Arial"/>
          <w:sz w:val="22"/>
          <w:szCs w:val="22"/>
          <w:u w:val="single"/>
        </w:rPr>
        <w:t>and</w:t>
      </w:r>
      <w:r w:rsidR="00244C37" w:rsidRPr="00BD5B84">
        <w:rPr>
          <w:rFonts w:ascii="Arial" w:hAnsi="Arial" w:cs="Arial"/>
          <w:sz w:val="22"/>
          <w:szCs w:val="22"/>
        </w:rPr>
        <w:t xml:space="preserve"> rent a car for local transportation, the cost of the rental car </w:t>
      </w:r>
      <w:r w:rsidR="00244C37" w:rsidRPr="00BD5B84">
        <w:rPr>
          <w:rFonts w:ascii="Arial" w:hAnsi="Arial" w:cs="Arial"/>
          <w:i/>
          <w:sz w:val="22"/>
          <w:szCs w:val="22"/>
        </w:rPr>
        <w:t>is not reimbursable.</w:t>
      </w:r>
    </w:p>
    <w:p w14:paraId="32795DFA" w14:textId="77777777" w:rsidR="00244C37" w:rsidRPr="00BD5B84" w:rsidRDefault="00244C37">
      <w:pPr>
        <w:tabs>
          <w:tab w:val="left" w:pos="360"/>
          <w:tab w:val="left" w:pos="1080"/>
          <w:tab w:val="left" w:pos="1800"/>
          <w:tab w:val="left" w:pos="2520"/>
          <w:tab w:val="left" w:pos="3240"/>
          <w:tab w:val="left" w:pos="3960"/>
        </w:tabs>
        <w:jc w:val="both"/>
        <w:rPr>
          <w:rFonts w:ascii="Arial" w:hAnsi="Arial" w:cs="Arial"/>
          <w:sz w:val="22"/>
          <w:szCs w:val="22"/>
        </w:rPr>
      </w:pPr>
    </w:p>
    <w:p w14:paraId="751720D9" w14:textId="77777777" w:rsidR="0057744C" w:rsidRPr="00BD5B84" w:rsidRDefault="00244C37">
      <w:pPr>
        <w:tabs>
          <w:tab w:val="left" w:pos="360"/>
          <w:tab w:val="left" w:pos="1080"/>
          <w:tab w:val="left" w:pos="1800"/>
          <w:tab w:val="left" w:pos="2520"/>
          <w:tab w:val="left" w:pos="3240"/>
          <w:tab w:val="left" w:pos="3960"/>
        </w:tabs>
        <w:ind w:left="360" w:hanging="360"/>
        <w:jc w:val="both"/>
        <w:rPr>
          <w:rFonts w:ascii="Arial" w:hAnsi="Arial" w:cs="Arial"/>
          <w:sz w:val="22"/>
          <w:szCs w:val="22"/>
        </w:rPr>
      </w:pPr>
      <w:r w:rsidRPr="00BD5B84">
        <w:rPr>
          <w:rFonts w:ascii="Arial" w:hAnsi="Arial" w:cs="Arial"/>
          <w:sz w:val="22"/>
          <w:szCs w:val="22"/>
        </w:rPr>
        <w:t>4</w:t>
      </w:r>
      <w:r w:rsidR="0057744C" w:rsidRPr="00BD5B84">
        <w:rPr>
          <w:rFonts w:ascii="Arial" w:hAnsi="Arial" w:cs="Arial"/>
          <w:sz w:val="22"/>
          <w:szCs w:val="22"/>
        </w:rPr>
        <w:t>.</w:t>
      </w:r>
      <w:r w:rsidR="0057744C" w:rsidRPr="00BD5B84">
        <w:rPr>
          <w:rFonts w:ascii="Arial" w:hAnsi="Arial" w:cs="Arial"/>
          <w:sz w:val="22"/>
          <w:szCs w:val="22"/>
        </w:rPr>
        <w:tab/>
      </w:r>
      <w:r w:rsidR="00274B03" w:rsidRPr="00BD5B84">
        <w:rPr>
          <w:rFonts w:ascii="Arial" w:hAnsi="Arial" w:cs="Arial"/>
          <w:b/>
          <w:i/>
          <w:sz w:val="22"/>
          <w:szCs w:val="22"/>
        </w:rPr>
        <w:t>Lodging reservations</w:t>
      </w:r>
      <w:r w:rsidR="00274B03" w:rsidRPr="00BD5B84">
        <w:rPr>
          <w:rFonts w:ascii="Arial" w:hAnsi="Arial" w:cs="Arial"/>
          <w:sz w:val="22"/>
          <w:szCs w:val="22"/>
        </w:rPr>
        <w:t xml:space="preserve">. </w:t>
      </w:r>
      <w:r w:rsidR="00FE72A3">
        <w:rPr>
          <w:rFonts w:ascii="Arial" w:hAnsi="Arial" w:cs="Arial"/>
          <w:sz w:val="22"/>
          <w:szCs w:val="22"/>
        </w:rPr>
        <w:t>SACSCOC</w:t>
      </w:r>
      <w:r w:rsidR="00AC0AD8" w:rsidRPr="00BD5B84">
        <w:rPr>
          <w:rFonts w:ascii="Arial" w:hAnsi="Arial" w:cs="Arial"/>
          <w:sz w:val="22"/>
          <w:szCs w:val="22"/>
        </w:rPr>
        <w:t xml:space="preserve"> staff will make h</w:t>
      </w:r>
      <w:r w:rsidR="0057744C" w:rsidRPr="00BD5B84">
        <w:rPr>
          <w:rFonts w:ascii="Arial" w:hAnsi="Arial" w:cs="Arial"/>
          <w:sz w:val="22"/>
          <w:szCs w:val="22"/>
        </w:rPr>
        <w:t>otel</w:t>
      </w:r>
      <w:r w:rsidR="00AC0AD8" w:rsidRPr="00BD5B84">
        <w:rPr>
          <w:rFonts w:ascii="Arial" w:hAnsi="Arial" w:cs="Arial"/>
          <w:sz w:val="22"/>
          <w:szCs w:val="22"/>
        </w:rPr>
        <w:t xml:space="preserve"> </w:t>
      </w:r>
      <w:r w:rsidR="0057744C" w:rsidRPr="00BD5B84">
        <w:rPr>
          <w:rFonts w:ascii="Arial" w:hAnsi="Arial" w:cs="Arial"/>
          <w:sz w:val="22"/>
          <w:szCs w:val="22"/>
        </w:rPr>
        <w:t>reservations for you</w:t>
      </w:r>
      <w:r w:rsidR="00AC0AD8" w:rsidRPr="00BD5B84">
        <w:rPr>
          <w:rFonts w:ascii="Arial" w:hAnsi="Arial" w:cs="Arial"/>
          <w:sz w:val="22"/>
          <w:szCs w:val="22"/>
        </w:rPr>
        <w:t xml:space="preserve"> following receipt of your completed Housing </w:t>
      </w:r>
      <w:r w:rsidRPr="00BD5B84">
        <w:rPr>
          <w:rFonts w:ascii="Arial" w:hAnsi="Arial" w:cs="Arial"/>
          <w:sz w:val="22"/>
          <w:szCs w:val="22"/>
        </w:rPr>
        <w:t xml:space="preserve">Reservation </w:t>
      </w:r>
      <w:r w:rsidR="00A538FB">
        <w:rPr>
          <w:rFonts w:ascii="Arial" w:hAnsi="Arial" w:cs="Arial"/>
          <w:sz w:val="22"/>
          <w:szCs w:val="22"/>
        </w:rPr>
        <w:t>F</w:t>
      </w:r>
      <w:r w:rsidRPr="00BD5B84">
        <w:rPr>
          <w:rFonts w:ascii="Arial" w:hAnsi="Arial" w:cs="Arial"/>
          <w:sz w:val="22"/>
          <w:szCs w:val="22"/>
        </w:rPr>
        <w:t xml:space="preserve">orm. </w:t>
      </w:r>
      <w:r w:rsidR="00274B03" w:rsidRPr="00BD5B84">
        <w:rPr>
          <w:rFonts w:ascii="Arial" w:hAnsi="Arial" w:cs="Arial"/>
          <w:sz w:val="22"/>
          <w:szCs w:val="22"/>
        </w:rPr>
        <w:t>Please do</w:t>
      </w:r>
      <w:r w:rsidR="003F4A8D" w:rsidRPr="00BD5B84">
        <w:rPr>
          <w:rFonts w:ascii="Arial" w:hAnsi="Arial" w:cs="Arial"/>
          <w:sz w:val="22"/>
          <w:szCs w:val="22"/>
        </w:rPr>
        <w:t xml:space="preserve"> not make your own reservations</w:t>
      </w:r>
      <w:r w:rsidR="00456C90">
        <w:rPr>
          <w:rFonts w:ascii="Arial" w:hAnsi="Arial" w:cs="Arial"/>
          <w:sz w:val="22"/>
          <w:szCs w:val="22"/>
        </w:rPr>
        <w:t>,</w:t>
      </w:r>
      <w:r w:rsidR="003F4A8D" w:rsidRPr="00BD5B84">
        <w:rPr>
          <w:rFonts w:ascii="Arial" w:hAnsi="Arial" w:cs="Arial"/>
          <w:sz w:val="22"/>
          <w:szCs w:val="22"/>
        </w:rPr>
        <w:t xml:space="preserve"> because the </w:t>
      </w:r>
      <w:r w:rsidR="00FE72A3">
        <w:rPr>
          <w:rFonts w:ascii="Arial" w:hAnsi="Arial" w:cs="Arial"/>
          <w:sz w:val="22"/>
          <w:szCs w:val="22"/>
        </w:rPr>
        <w:t>SACSCOC</w:t>
      </w:r>
      <w:r w:rsidR="003F4A8D" w:rsidRPr="00BD5B84">
        <w:rPr>
          <w:rFonts w:ascii="Arial" w:hAnsi="Arial" w:cs="Arial"/>
          <w:sz w:val="22"/>
          <w:szCs w:val="22"/>
        </w:rPr>
        <w:t xml:space="preserve"> will submit the roster of those on the master account</w:t>
      </w:r>
      <w:r w:rsidR="00FE72A3">
        <w:rPr>
          <w:rFonts w:ascii="Arial" w:hAnsi="Arial" w:cs="Arial"/>
          <w:sz w:val="22"/>
          <w:szCs w:val="22"/>
        </w:rPr>
        <w:t xml:space="preserve"> to the hotel</w:t>
      </w:r>
      <w:r w:rsidR="003F4A8D" w:rsidRPr="00BD5B84">
        <w:rPr>
          <w:rFonts w:ascii="Arial" w:hAnsi="Arial" w:cs="Arial"/>
          <w:sz w:val="22"/>
          <w:szCs w:val="22"/>
        </w:rPr>
        <w:t xml:space="preserve">. </w:t>
      </w:r>
    </w:p>
    <w:p w14:paraId="13542DA7" w14:textId="77777777" w:rsidR="0057744C" w:rsidRPr="00BD5B84" w:rsidRDefault="0057744C">
      <w:pPr>
        <w:tabs>
          <w:tab w:val="left" w:pos="360"/>
          <w:tab w:val="left" w:pos="1080"/>
          <w:tab w:val="left" w:pos="1800"/>
          <w:tab w:val="left" w:pos="2520"/>
          <w:tab w:val="left" w:pos="3240"/>
          <w:tab w:val="left" w:pos="3960"/>
        </w:tabs>
        <w:jc w:val="both"/>
        <w:rPr>
          <w:rFonts w:ascii="Arial" w:hAnsi="Arial" w:cs="Arial"/>
          <w:sz w:val="22"/>
          <w:szCs w:val="22"/>
        </w:rPr>
      </w:pPr>
    </w:p>
    <w:p w14:paraId="1F682D39" w14:textId="77777777" w:rsidR="0057744C" w:rsidRPr="00BD5B84" w:rsidRDefault="00244C37">
      <w:pPr>
        <w:tabs>
          <w:tab w:val="left" w:pos="360"/>
          <w:tab w:val="left" w:pos="1080"/>
          <w:tab w:val="left" w:pos="1800"/>
          <w:tab w:val="left" w:pos="2520"/>
          <w:tab w:val="left" w:pos="3240"/>
          <w:tab w:val="left" w:pos="3960"/>
        </w:tabs>
        <w:ind w:left="360" w:hanging="360"/>
        <w:jc w:val="both"/>
        <w:rPr>
          <w:rFonts w:ascii="Arial" w:hAnsi="Arial" w:cs="Arial"/>
          <w:sz w:val="22"/>
          <w:szCs w:val="22"/>
        </w:rPr>
      </w:pPr>
      <w:r w:rsidRPr="00BD5B84">
        <w:rPr>
          <w:rFonts w:ascii="Arial" w:hAnsi="Arial" w:cs="Arial"/>
          <w:sz w:val="22"/>
          <w:szCs w:val="22"/>
        </w:rPr>
        <w:t>5</w:t>
      </w:r>
      <w:r w:rsidR="0057744C" w:rsidRPr="00BD5B84">
        <w:rPr>
          <w:rFonts w:ascii="Arial" w:hAnsi="Arial" w:cs="Arial"/>
          <w:sz w:val="22"/>
          <w:szCs w:val="22"/>
        </w:rPr>
        <w:t>.</w:t>
      </w:r>
      <w:r w:rsidR="0057744C" w:rsidRPr="00BD5B84">
        <w:rPr>
          <w:rFonts w:ascii="Arial" w:hAnsi="Arial" w:cs="Arial"/>
          <w:sz w:val="22"/>
          <w:szCs w:val="22"/>
        </w:rPr>
        <w:tab/>
      </w:r>
      <w:r w:rsidR="00807D4C" w:rsidRPr="00BD5B84">
        <w:rPr>
          <w:rFonts w:ascii="Arial" w:hAnsi="Arial" w:cs="Arial"/>
          <w:b/>
          <w:i/>
          <w:sz w:val="22"/>
          <w:szCs w:val="22"/>
        </w:rPr>
        <w:t>Questions.</w:t>
      </w:r>
      <w:r w:rsidR="00807D4C" w:rsidRPr="00BD5B84">
        <w:rPr>
          <w:rFonts w:ascii="Arial" w:hAnsi="Arial" w:cs="Arial"/>
          <w:sz w:val="22"/>
          <w:szCs w:val="22"/>
        </w:rPr>
        <w:t xml:space="preserve"> </w:t>
      </w:r>
      <w:r w:rsidR="002E1989" w:rsidRPr="00BD5B84">
        <w:rPr>
          <w:rFonts w:ascii="Arial" w:hAnsi="Arial" w:cs="Arial"/>
          <w:sz w:val="22"/>
          <w:szCs w:val="22"/>
        </w:rPr>
        <w:t>If you have questions concerning your responsibilities, b</w:t>
      </w:r>
      <w:r w:rsidR="004B40CE" w:rsidRPr="00BD5B84">
        <w:rPr>
          <w:rFonts w:ascii="Arial" w:hAnsi="Arial" w:cs="Arial"/>
          <w:sz w:val="22"/>
          <w:szCs w:val="22"/>
        </w:rPr>
        <w:t>oth the committee C</w:t>
      </w:r>
      <w:r w:rsidR="0057744C" w:rsidRPr="00BD5B84">
        <w:rPr>
          <w:rFonts w:ascii="Arial" w:hAnsi="Arial" w:cs="Arial"/>
          <w:sz w:val="22"/>
          <w:szCs w:val="22"/>
        </w:rPr>
        <w:t xml:space="preserve">hair and the </w:t>
      </w:r>
      <w:r w:rsidR="00FE72A3">
        <w:rPr>
          <w:rFonts w:ascii="Arial" w:hAnsi="Arial" w:cs="Arial"/>
          <w:sz w:val="22"/>
          <w:szCs w:val="22"/>
        </w:rPr>
        <w:t>SACSCOC</w:t>
      </w:r>
      <w:r w:rsidR="0057744C" w:rsidRPr="00BD5B84">
        <w:rPr>
          <w:rFonts w:ascii="Arial" w:hAnsi="Arial" w:cs="Arial"/>
          <w:sz w:val="22"/>
          <w:szCs w:val="22"/>
        </w:rPr>
        <w:t xml:space="preserve"> staff member will be available to consult with</w:t>
      </w:r>
      <w:r w:rsidR="002E1989" w:rsidRPr="00BD5B84">
        <w:rPr>
          <w:rFonts w:ascii="Arial" w:hAnsi="Arial" w:cs="Arial"/>
          <w:sz w:val="22"/>
          <w:szCs w:val="22"/>
        </w:rPr>
        <w:t xml:space="preserve"> you by phone before the visit. </w:t>
      </w:r>
    </w:p>
    <w:p w14:paraId="7A9B971B" w14:textId="77777777" w:rsidR="0057744C" w:rsidRPr="00BD5B84" w:rsidRDefault="0057744C">
      <w:pPr>
        <w:tabs>
          <w:tab w:val="left" w:pos="360"/>
          <w:tab w:val="left" w:pos="1080"/>
          <w:tab w:val="left" w:pos="1800"/>
          <w:tab w:val="left" w:pos="2520"/>
          <w:tab w:val="left" w:pos="3240"/>
          <w:tab w:val="left" w:pos="3960"/>
        </w:tabs>
        <w:jc w:val="both"/>
        <w:rPr>
          <w:rFonts w:ascii="Arial" w:hAnsi="Arial" w:cs="Arial"/>
          <w:sz w:val="22"/>
          <w:szCs w:val="22"/>
        </w:rPr>
      </w:pPr>
    </w:p>
    <w:p w14:paraId="3E00D7E0" w14:textId="77777777" w:rsidR="002E1989" w:rsidRPr="00BD5B84" w:rsidRDefault="002E1989">
      <w:pPr>
        <w:tabs>
          <w:tab w:val="left" w:pos="360"/>
          <w:tab w:val="left" w:pos="1080"/>
          <w:tab w:val="left" w:pos="1800"/>
          <w:tab w:val="left" w:pos="2520"/>
          <w:tab w:val="left" w:pos="3240"/>
          <w:tab w:val="left" w:pos="3960"/>
        </w:tabs>
        <w:jc w:val="both"/>
        <w:rPr>
          <w:rFonts w:ascii="Arial" w:hAnsi="Arial" w:cs="Arial"/>
          <w:sz w:val="22"/>
          <w:szCs w:val="22"/>
        </w:rPr>
      </w:pPr>
    </w:p>
    <w:p w14:paraId="416689F6" w14:textId="77777777" w:rsidR="00A66D09" w:rsidRPr="00BD5B84" w:rsidRDefault="00A66D09" w:rsidP="00BD5B84">
      <w:pPr>
        <w:tabs>
          <w:tab w:val="left" w:pos="360"/>
          <w:tab w:val="left" w:pos="1080"/>
          <w:tab w:val="left" w:pos="1800"/>
          <w:tab w:val="left" w:pos="2520"/>
          <w:tab w:val="left" w:pos="3240"/>
          <w:tab w:val="left" w:pos="3960"/>
        </w:tabs>
        <w:jc w:val="both"/>
        <w:rPr>
          <w:rFonts w:ascii="Arial" w:hAnsi="Arial" w:cs="Arial"/>
          <w:b/>
          <w:sz w:val="22"/>
          <w:szCs w:val="22"/>
        </w:rPr>
      </w:pPr>
      <w:r w:rsidRPr="00BD5B84">
        <w:rPr>
          <w:rFonts w:ascii="Arial" w:hAnsi="Arial" w:cs="Arial"/>
          <w:b/>
          <w:sz w:val="22"/>
          <w:szCs w:val="22"/>
        </w:rPr>
        <w:t>Confidentiality and Conflict of Interest for Evaluation Committee Members</w:t>
      </w:r>
    </w:p>
    <w:p w14:paraId="15C77730" w14:textId="77777777" w:rsidR="00A66D09" w:rsidRPr="00BD5B84" w:rsidRDefault="00A66D09" w:rsidP="00BD5B84">
      <w:pPr>
        <w:tabs>
          <w:tab w:val="left" w:pos="360"/>
          <w:tab w:val="left" w:pos="1080"/>
          <w:tab w:val="left" w:pos="1800"/>
          <w:tab w:val="left" w:pos="2520"/>
          <w:tab w:val="left" w:pos="3240"/>
          <w:tab w:val="left" w:pos="3960"/>
        </w:tabs>
        <w:jc w:val="both"/>
        <w:rPr>
          <w:rFonts w:ascii="Arial" w:hAnsi="Arial" w:cs="Arial"/>
          <w:b/>
          <w:sz w:val="22"/>
          <w:szCs w:val="22"/>
        </w:rPr>
      </w:pPr>
    </w:p>
    <w:p w14:paraId="20343798" w14:textId="77777777" w:rsidR="00A66D09" w:rsidRDefault="00A66D09" w:rsidP="00BD5B84">
      <w:pPr>
        <w:tabs>
          <w:tab w:val="left" w:pos="360"/>
          <w:tab w:val="left" w:pos="1080"/>
          <w:tab w:val="left" w:pos="1800"/>
          <w:tab w:val="left" w:pos="2520"/>
          <w:tab w:val="left" w:pos="3240"/>
          <w:tab w:val="left" w:pos="3960"/>
        </w:tabs>
        <w:jc w:val="both"/>
        <w:rPr>
          <w:rFonts w:ascii="Arial" w:hAnsi="Arial" w:cs="Arial"/>
          <w:sz w:val="22"/>
          <w:szCs w:val="22"/>
        </w:rPr>
      </w:pPr>
      <w:r w:rsidRPr="00BD5B84">
        <w:rPr>
          <w:rFonts w:ascii="Arial" w:hAnsi="Arial" w:cs="Arial"/>
          <w:sz w:val="22"/>
          <w:szCs w:val="22"/>
        </w:rPr>
        <w:t>If a committee member has accepted an invitation to serve on the Off-Site Re</w:t>
      </w:r>
      <w:r w:rsidR="006A04EB">
        <w:rPr>
          <w:rFonts w:ascii="Arial" w:hAnsi="Arial" w:cs="Arial"/>
          <w:sz w:val="22"/>
          <w:szCs w:val="22"/>
        </w:rPr>
        <w:t>affirmation</w:t>
      </w:r>
      <w:r w:rsidRPr="00BD5B84">
        <w:rPr>
          <w:rFonts w:ascii="Arial" w:hAnsi="Arial" w:cs="Arial"/>
          <w:sz w:val="22"/>
          <w:szCs w:val="22"/>
        </w:rPr>
        <w:t xml:space="preserve"> Committee, it means that the committee member has agreed to adhere to conflict of interest and confidentiality provisions of the Commission policy “Ethical Obligations </w:t>
      </w:r>
      <w:r w:rsidR="00BD5B84">
        <w:rPr>
          <w:rFonts w:ascii="Arial" w:hAnsi="Arial" w:cs="Arial"/>
          <w:sz w:val="22"/>
          <w:szCs w:val="22"/>
        </w:rPr>
        <w:t>and Responsibilities Specific to Peer Evaluators.</w:t>
      </w:r>
      <w:r w:rsidRPr="00BD5B84">
        <w:rPr>
          <w:rFonts w:ascii="Arial" w:hAnsi="Arial" w:cs="Arial"/>
          <w:sz w:val="22"/>
          <w:szCs w:val="22"/>
        </w:rPr>
        <w:t xml:space="preserve">” Below is an excerpt. </w:t>
      </w:r>
    </w:p>
    <w:p w14:paraId="0E457CD1" w14:textId="77777777" w:rsidR="00BD5B84" w:rsidRDefault="00BD5B84" w:rsidP="00BD5B84">
      <w:pPr>
        <w:tabs>
          <w:tab w:val="left" w:pos="360"/>
          <w:tab w:val="left" w:pos="1080"/>
          <w:tab w:val="left" w:pos="1800"/>
          <w:tab w:val="left" w:pos="2520"/>
          <w:tab w:val="left" w:pos="3240"/>
          <w:tab w:val="left" w:pos="3960"/>
        </w:tabs>
        <w:jc w:val="both"/>
        <w:rPr>
          <w:rFonts w:ascii="Arial" w:hAnsi="Arial" w:cs="Arial"/>
          <w:sz w:val="22"/>
          <w:szCs w:val="22"/>
        </w:rPr>
      </w:pPr>
    </w:p>
    <w:p w14:paraId="1AD2130D" w14:textId="77777777" w:rsidR="00BD5B84" w:rsidRPr="00BD5B84" w:rsidRDefault="00BD5B84" w:rsidP="00BD5B84">
      <w:pPr>
        <w:tabs>
          <w:tab w:val="left" w:pos="360"/>
          <w:tab w:val="left" w:pos="1080"/>
          <w:tab w:val="left" w:pos="1800"/>
          <w:tab w:val="left" w:pos="2520"/>
          <w:tab w:val="left" w:pos="3240"/>
          <w:tab w:val="left" w:pos="3960"/>
        </w:tabs>
        <w:jc w:val="both"/>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332"/>
      </w:tblGrid>
      <w:tr w:rsidR="00BD5B84" w:rsidRPr="00B54A99" w14:paraId="449FBB31" w14:textId="77777777" w:rsidTr="00883CB7">
        <w:tc>
          <w:tcPr>
            <w:tcW w:w="9558" w:type="dxa"/>
            <w:shd w:val="clear" w:color="auto" w:fill="FFFFCC"/>
          </w:tcPr>
          <w:p w14:paraId="0831AB40" w14:textId="77777777" w:rsidR="00A64C3C" w:rsidRPr="009755B6" w:rsidRDefault="00A64C3C" w:rsidP="00A64C3C">
            <w:pPr>
              <w:widowControl/>
              <w:autoSpaceDE/>
              <w:autoSpaceDN/>
              <w:adjustRightInd/>
              <w:rPr>
                <w:rFonts w:ascii="Arial" w:hAnsi="Arial"/>
                <w:b/>
                <w:i/>
                <w:sz w:val="22"/>
                <w:szCs w:val="22"/>
              </w:rPr>
            </w:pPr>
            <w:r w:rsidRPr="009755B6">
              <w:rPr>
                <w:rFonts w:ascii="Arial" w:hAnsi="Arial"/>
                <w:b/>
                <w:i/>
                <w:sz w:val="22"/>
                <w:szCs w:val="22"/>
              </w:rPr>
              <w:t>Confidentiality</w:t>
            </w:r>
          </w:p>
          <w:p w14:paraId="74835B56" w14:textId="77777777" w:rsidR="00A64C3C" w:rsidRPr="009755B6" w:rsidRDefault="00A64C3C" w:rsidP="00A64C3C">
            <w:pPr>
              <w:widowControl/>
              <w:autoSpaceDE/>
              <w:autoSpaceDN/>
              <w:adjustRightInd/>
              <w:rPr>
                <w:rFonts w:ascii="Arial" w:hAnsi="Arial"/>
                <w:sz w:val="22"/>
                <w:szCs w:val="22"/>
              </w:rPr>
            </w:pPr>
          </w:p>
          <w:p w14:paraId="6E53EF12" w14:textId="77777777" w:rsidR="00A64C3C" w:rsidRPr="009755B6" w:rsidRDefault="00A64C3C" w:rsidP="00A64C3C">
            <w:pPr>
              <w:widowControl/>
              <w:autoSpaceDE/>
              <w:autoSpaceDN/>
              <w:adjustRightInd/>
              <w:rPr>
                <w:rFonts w:ascii="Arial" w:hAnsi="Arial"/>
                <w:sz w:val="20"/>
                <w:szCs w:val="20"/>
              </w:rPr>
            </w:pPr>
            <w:r w:rsidRPr="009755B6">
              <w:rPr>
                <w:rFonts w:ascii="Arial" w:hAnsi="Arial"/>
                <w:sz w:val="20"/>
                <w:szCs w:val="20"/>
              </w:rPr>
              <w:t>Evaluators, including lead QEP evaluators, must maintain complete confidentiality in all accreditation activities and decisions. Confidentiality applies to all documents, correspondence, and discussions relative to all phases of the review.  Moreover, peer evaluators are expected to maintain confidentiality regarding input from the staff just as they do regarding all other discussions conducted in the review process.</w:t>
            </w:r>
          </w:p>
          <w:p w14:paraId="2507770F" w14:textId="77777777" w:rsidR="00A64C3C" w:rsidRPr="009755B6" w:rsidRDefault="00A64C3C" w:rsidP="00A64C3C">
            <w:pPr>
              <w:widowControl/>
              <w:autoSpaceDE/>
              <w:autoSpaceDN/>
              <w:adjustRightInd/>
              <w:rPr>
                <w:rFonts w:ascii="Arial" w:hAnsi="Arial"/>
                <w:sz w:val="20"/>
                <w:szCs w:val="20"/>
              </w:rPr>
            </w:pPr>
          </w:p>
          <w:p w14:paraId="2A6F351F" w14:textId="77777777" w:rsidR="00A64C3C" w:rsidRPr="009755B6" w:rsidRDefault="00A64C3C" w:rsidP="00A64C3C">
            <w:pPr>
              <w:widowControl/>
              <w:autoSpaceDE/>
              <w:autoSpaceDN/>
              <w:adjustRightInd/>
              <w:rPr>
                <w:rFonts w:ascii="Arial" w:hAnsi="Arial"/>
                <w:b/>
                <w:i/>
                <w:sz w:val="20"/>
                <w:szCs w:val="20"/>
              </w:rPr>
            </w:pPr>
            <w:r w:rsidRPr="009755B6">
              <w:rPr>
                <w:rFonts w:ascii="Arial" w:hAnsi="Arial"/>
                <w:sz w:val="20"/>
                <w:szCs w:val="20"/>
              </w:rPr>
              <w:t xml:space="preserve">As examples, </w:t>
            </w:r>
            <w:r w:rsidRPr="009755B6">
              <w:rPr>
                <w:rFonts w:ascii="Arial" w:hAnsi="Arial"/>
                <w:b/>
                <w:i/>
                <w:sz w:val="20"/>
                <w:szCs w:val="20"/>
              </w:rPr>
              <w:t>evaluators may not disclose to anyone the following:</w:t>
            </w:r>
          </w:p>
          <w:p w14:paraId="0755A25C" w14:textId="77777777" w:rsidR="00A64C3C" w:rsidRPr="009755B6" w:rsidRDefault="00A64C3C" w:rsidP="00A64C3C">
            <w:pPr>
              <w:widowControl/>
              <w:autoSpaceDE/>
              <w:autoSpaceDN/>
              <w:adjustRightInd/>
              <w:rPr>
                <w:rFonts w:ascii="Arial" w:hAnsi="Arial"/>
                <w:b/>
                <w:i/>
                <w:sz w:val="20"/>
                <w:szCs w:val="20"/>
              </w:rPr>
            </w:pPr>
          </w:p>
          <w:p w14:paraId="7B424A75" w14:textId="77777777" w:rsidR="00A64C3C" w:rsidRPr="009755B6" w:rsidRDefault="00A64C3C" w:rsidP="00A64C3C">
            <w:pPr>
              <w:widowControl/>
              <w:numPr>
                <w:ilvl w:val="0"/>
                <w:numId w:val="2"/>
              </w:numPr>
              <w:autoSpaceDE/>
              <w:autoSpaceDN/>
              <w:adjustRightInd/>
              <w:rPr>
                <w:rFonts w:ascii="Arial" w:hAnsi="Arial"/>
                <w:i/>
                <w:sz w:val="20"/>
                <w:szCs w:val="20"/>
              </w:rPr>
            </w:pPr>
            <w:r w:rsidRPr="009755B6">
              <w:rPr>
                <w:rFonts w:ascii="Arial" w:hAnsi="Arial"/>
                <w:i/>
                <w:sz w:val="20"/>
                <w:szCs w:val="20"/>
              </w:rPr>
              <w:t>information about an institutional case under review, including the analysis of institutional materials; committee discussions before and during the meeting; and the resource material constituting the case</w:t>
            </w:r>
          </w:p>
          <w:p w14:paraId="392F5CB2" w14:textId="77777777" w:rsidR="00A64C3C" w:rsidRPr="009755B6" w:rsidRDefault="00A64C3C" w:rsidP="00A64C3C">
            <w:pPr>
              <w:widowControl/>
              <w:numPr>
                <w:ilvl w:val="0"/>
                <w:numId w:val="2"/>
              </w:numPr>
              <w:autoSpaceDE/>
              <w:autoSpaceDN/>
              <w:adjustRightInd/>
              <w:rPr>
                <w:rFonts w:ascii="Arial" w:hAnsi="Arial"/>
                <w:i/>
                <w:sz w:val="20"/>
                <w:szCs w:val="20"/>
              </w:rPr>
            </w:pPr>
            <w:r w:rsidRPr="009755B6">
              <w:rPr>
                <w:rFonts w:ascii="Arial" w:hAnsi="Arial"/>
                <w:i/>
                <w:sz w:val="20"/>
                <w:szCs w:val="20"/>
              </w:rPr>
              <w:t>information distributed by Commission staff and oral comments by staff</w:t>
            </w:r>
          </w:p>
          <w:p w14:paraId="6903EB9C" w14:textId="77777777" w:rsidR="00A64C3C" w:rsidRPr="009755B6" w:rsidRDefault="00A64C3C" w:rsidP="00A64C3C">
            <w:pPr>
              <w:widowControl/>
              <w:numPr>
                <w:ilvl w:val="0"/>
                <w:numId w:val="2"/>
              </w:numPr>
              <w:autoSpaceDE/>
              <w:autoSpaceDN/>
              <w:adjustRightInd/>
              <w:rPr>
                <w:rFonts w:ascii="Arial" w:hAnsi="Arial"/>
                <w:i/>
                <w:sz w:val="20"/>
                <w:szCs w:val="20"/>
              </w:rPr>
            </w:pPr>
            <w:r w:rsidRPr="009755B6">
              <w:rPr>
                <w:rFonts w:ascii="Arial" w:hAnsi="Arial"/>
                <w:i/>
                <w:sz w:val="20"/>
                <w:szCs w:val="20"/>
              </w:rPr>
              <w:t>findings and recommendations of the committee</w:t>
            </w:r>
          </w:p>
          <w:p w14:paraId="56729C6F" w14:textId="77777777" w:rsidR="00A64C3C" w:rsidRPr="009755B6" w:rsidRDefault="00A64C3C" w:rsidP="00A64C3C">
            <w:pPr>
              <w:widowControl/>
              <w:numPr>
                <w:ilvl w:val="0"/>
                <w:numId w:val="2"/>
              </w:numPr>
              <w:autoSpaceDE/>
              <w:autoSpaceDN/>
              <w:adjustRightInd/>
              <w:rPr>
                <w:rFonts w:ascii="Arial" w:hAnsi="Arial"/>
                <w:i/>
                <w:sz w:val="20"/>
                <w:szCs w:val="20"/>
              </w:rPr>
            </w:pPr>
            <w:r w:rsidRPr="009755B6">
              <w:rPr>
                <w:rFonts w:ascii="Arial" w:hAnsi="Arial"/>
                <w:i/>
                <w:sz w:val="20"/>
                <w:szCs w:val="20"/>
              </w:rPr>
              <w:t>former decisions of the Committees on Compliance and Reports or of the Executive Council that may have been shared as part of the record for review</w:t>
            </w:r>
          </w:p>
          <w:p w14:paraId="05E82339" w14:textId="77777777" w:rsidR="00A64C3C" w:rsidRPr="009755B6" w:rsidRDefault="00A64C3C" w:rsidP="00A64C3C">
            <w:pPr>
              <w:widowControl/>
              <w:numPr>
                <w:ilvl w:val="0"/>
                <w:numId w:val="2"/>
              </w:numPr>
              <w:autoSpaceDE/>
              <w:autoSpaceDN/>
              <w:adjustRightInd/>
              <w:rPr>
                <w:rFonts w:ascii="Arial" w:hAnsi="Arial"/>
                <w:i/>
                <w:sz w:val="20"/>
                <w:szCs w:val="20"/>
              </w:rPr>
            </w:pPr>
            <w:r w:rsidRPr="009755B6">
              <w:rPr>
                <w:rFonts w:ascii="Arial" w:hAnsi="Arial"/>
                <w:i/>
                <w:sz w:val="20"/>
                <w:szCs w:val="20"/>
              </w:rPr>
              <w:t>rationale for a committee recommendation pertaining to an institution</w:t>
            </w:r>
          </w:p>
          <w:p w14:paraId="359BED77" w14:textId="77777777" w:rsidR="00A64C3C" w:rsidRPr="009755B6" w:rsidRDefault="00A64C3C" w:rsidP="00A64C3C">
            <w:pPr>
              <w:widowControl/>
              <w:autoSpaceDE/>
              <w:autoSpaceDN/>
              <w:adjustRightInd/>
              <w:rPr>
                <w:rFonts w:ascii="Arial" w:hAnsi="Arial"/>
                <w:sz w:val="20"/>
                <w:szCs w:val="20"/>
              </w:rPr>
            </w:pPr>
          </w:p>
          <w:p w14:paraId="39F1CB11" w14:textId="77777777" w:rsidR="00A64C3C" w:rsidRDefault="00A64C3C" w:rsidP="00A64C3C">
            <w:pPr>
              <w:widowControl/>
              <w:autoSpaceDE/>
              <w:autoSpaceDN/>
              <w:adjustRightInd/>
              <w:rPr>
                <w:rFonts w:ascii="Arial" w:hAnsi="Arial"/>
                <w:sz w:val="20"/>
                <w:szCs w:val="20"/>
              </w:rPr>
            </w:pPr>
            <w:r w:rsidRPr="009755B6">
              <w:rPr>
                <w:rFonts w:ascii="Arial" w:hAnsi="Arial"/>
                <w:sz w:val="20"/>
                <w:szCs w:val="20"/>
              </w:rPr>
              <w:t>Without a commitment to confidentiality by all evaluators and in all aspects of the review process, peer evaluators cannot freely execute their responsibility to conduct themselves with professional integrity in accreditation activities and decisions.</w:t>
            </w:r>
          </w:p>
          <w:p w14:paraId="0C08270B" w14:textId="77777777" w:rsidR="007E1C45" w:rsidRDefault="007E1C45" w:rsidP="00A64C3C">
            <w:pPr>
              <w:widowControl/>
              <w:autoSpaceDE/>
              <w:autoSpaceDN/>
              <w:adjustRightInd/>
              <w:rPr>
                <w:rFonts w:ascii="Arial" w:hAnsi="Arial"/>
                <w:sz w:val="20"/>
                <w:szCs w:val="20"/>
              </w:rPr>
            </w:pPr>
          </w:p>
          <w:p w14:paraId="2FCE78A2" w14:textId="77777777" w:rsidR="007E1C45" w:rsidRPr="009755B6" w:rsidRDefault="007E1C45" w:rsidP="00A64C3C">
            <w:pPr>
              <w:widowControl/>
              <w:autoSpaceDE/>
              <w:autoSpaceDN/>
              <w:adjustRightInd/>
              <w:rPr>
                <w:rFonts w:ascii="Arial" w:hAnsi="Arial"/>
                <w:sz w:val="20"/>
                <w:szCs w:val="20"/>
              </w:rPr>
            </w:pPr>
          </w:p>
          <w:p w14:paraId="1EF6BC11" w14:textId="77777777" w:rsidR="00A64C3C" w:rsidRPr="009755B6" w:rsidRDefault="00A64C3C" w:rsidP="00A64C3C">
            <w:pPr>
              <w:widowControl/>
              <w:autoSpaceDE/>
              <w:autoSpaceDN/>
              <w:adjustRightInd/>
              <w:rPr>
                <w:rFonts w:ascii="Arial" w:hAnsi="Arial"/>
                <w:sz w:val="22"/>
                <w:szCs w:val="22"/>
              </w:rPr>
            </w:pPr>
          </w:p>
          <w:p w14:paraId="7A998A26" w14:textId="77777777" w:rsidR="00FE72A3" w:rsidRDefault="00FE72A3" w:rsidP="00A64C3C">
            <w:pPr>
              <w:widowControl/>
              <w:autoSpaceDE/>
              <w:autoSpaceDN/>
              <w:adjustRightInd/>
              <w:rPr>
                <w:rFonts w:ascii="Arial" w:hAnsi="Arial"/>
                <w:b/>
                <w:i/>
                <w:sz w:val="22"/>
                <w:szCs w:val="22"/>
              </w:rPr>
            </w:pPr>
          </w:p>
          <w:p w14:paraId="6F55D9EC" w14:textId="77777777" w:rsidR="00A64C3C" w:rsidRPr="009755B6" w:rsidRDefault="00A64C3C" w:rsidP="00A64C3C">
            <w:pPr>
              <w:widowControl/>
              <w:autoSpaceDE/>
              <w:autoSpaceDN/>
              <w:adjustRightInd/>
              <w:rPr>
                <w:rFonts w:ascii="Arial" w:hAnsi="Arial"/>
                <w:b/>
                <w:i/>
                <w:sz w:val="22"/>
                <w:szCs w:val="22"/>
              </w:rPr>
            </w:pPr>
            <w:r w:rsidRPr="009755B6">
              <w:rPr>
                <w:rFonts w:ascii="Arial" w:hAnsi="Arial"/>
                <w:b/>
                <w:i/>
                <w:sz w:val="22"/>
                <w:szCs w:val="22"/>
              </w:rPr>
              <w:lastRenderedPageBreak/>
              <w:t>Conflict of Interest</w:t>
            </w:r>
          </w:p>
          <w:p w14:paraId="4B963855" w14:textId="77777777" w:rsidR="00A64C3C" w:rsidRPr="009755B6" w:rsidRDefault="00A64C3C" w:rsidP="00A64C3C">
            <w:pPr>
              <w:widowControl/>
              <w:autoSpaceDE/>
              <w:autoSpaceDN/>
              <w:adjustRightInd/>
              <w:rPr>
                <w:rFonts w:ascii="Arial" w:hAnsi="Arial"/>
                <w:sz w:val="22"/>
                <w:szCs w:val="22"/>
              </w:rPr>
            </w:pPr>
          </w:p>
          <w:p w14:paraId="5CFBE99F" w14:textId="77777777" w:rsidR="00A64C3C" w:rsidRPr="009755B6" w:rsidRDefault="00A64C3C" w:rsidP="00A64C3C">
            <w:pPr>
              <w:widowControl/>
              <w:autoSpaceDE/>
              <w:autoSpaceDN/>
              <w:adjustRightInd/>
              <w:rPr>
                <w:rFonts w:ascii="Arial" w:hAnsi="Arial" w:cs="Arial"/>
                <w:sz w:val="20"/>
                <w:szCs w:val="20"/>
              </w:rPr>
            </w:pPr>
            <w:r w:rsidRPr="009755B6">
              <w:rPr>
                <w:rFonts w:ascii="Arial" w:hAnsi="Arial"/>
                <w:sz w:val="20"/>
                <w:szCs w:val="20"/>
              </w:rPr>
              <w:t xml:space="preserve">Commission policies provide appropriate safeguards against conflict of interest in arriving at accrediting decisions. Evaluators, including lead QEP evaluators, should not accept appointment to a review committee where conflict of interest, or the appearance of conflict of interest, exists. </w:t>
            </w:r>
            <w:r w:rsidRPr="009755B6">
              <w:rPr>
                <w:rFonts w:ascii="Arial" w:hAnsi="Arial" w:cs="Arial"/>
                <w:sz w:val="20"/>
                <w:szCs w:val="20"/>
              </w:rPr>
              <w:t>The Commission relies on the personal and professional integrity of individual committee members, expects them to be sensitive to potential conflicts of interest in the peer review process, and assumes they will act accordingly. If it is discovered that a conflict of interest situation may have significantly affected the evaluation of an institution by a visiting committee, the Chair of the Commission may ask that a further evaluation of the institution be initiated to determine the validity of the original findings of the visiting committee.</w:t>
            </w:r>
          </w:p>
          <w:p w14:paraId="473E634F" w14:textId="77777777" w:rsidR="00A64C3C" w:rsidRPr="009755B6" w:rsidRDefault="00A64C3C" w:rsidP="00A64C3C">
            <w:pPr>
              <w:widowControl/>
              <w:autoSpaceDE/>
              <w:autoSpaceDN/>
              <w:adjustRightInd/>
              <w:rPr>
                <w:rFonts w:ascii="Arial" w:hAnsi="Arial"/>
                <w:sz w:val="20"/>
                <w:szCs w:val="20"/>
              </w:rPr>
            </w:pPr>
          </w:p>
          <w:p w14:paraId="3F74B2C7" w14:textId="77777777" w:rsidR="00A64C3C" w:rsidRPr="009755B6" w:rsidRDefault="00A64C3C" w:rsidP="00A64C3C">
            <w:pPr>
              <w:widowControl/>
              <w:autoSpaceDE/>
              <w:autoSpaceDN/>
              <w:adjustRightInd/>
              <w:rPr>
                <w:rFonts w:ascii="Arial" w:hAnsi="Arial"/>
                <w:sz w:val="20"/>
                <w:szCs w:val="20"/>
              </w:rPr>
            </w:pPr>
            <w:r w:rsidRPr="009755B6">
              <w:rPr>
                <w:rFonts w:ascii="Arial" w:hAnsi="Arial"/>
                <w:sz w:val="20"/>
                <w:szCs w:val="20"/>
              </w:rPr>
              <w:t>As examples, an evaluator would have a conflict of interest if he or she</w:t>
            </w:r>
          </w:p>
          <w:p w14:paraId="7AFB5767" w14:textId="77777777" w:rsidR="00A64C3C" w:rsidRPr="009755B6" w:rsidRDefault="00A64C3C" w:rsidP="00A64C3C">
            <w:pPr>
              <w:widowControl/>
              <w:autoSpaceDE/>
              <w:autoSpaceDN/>
              <w:adjustRightInd/>
              <w:rPr>
                <w:rFonts w:ascii="Arial" w:hAnsi="Arial"/>
                <w:sz w:val="20"/>
                <w:szCs w:val="20"/>
              </w:rPr>
            </w:pPr>
          </w:p>
          <w:p w14:paraId="175505D4" w14:textId="77777777" w:rsidR="00A64C3C" w:rsidRPr="009755B6" w:rsidRDefault="00A64C3C" w:rsidP="00A64C3C">
            <w:pPr>
              <w:widowControl/>
              <w:numPr>
                <w:ilvl w:val="0"/>
                <w:numId w:val="3"/>
              </w:numPr>
              <w:autoSpaceDE/>
              <w:autoSpaceDN/>
              <w:adjustRightInd/>
              <w:rPr>
                <w:rFonts w:ascii="Arial" w:hAnsi="Arial"/>
                <w:sz w:val="20"/>
                <w:szCs w:val="20"/>
              </w:rPr>
            </w:pPr>
            <w:r w:rsidRPr="009755B6">
              <w:rPr>
                <w:rFonts w:ascii="Arial" w:hAnsi="Arial"/>
                <w:sz w:val="20"/>
                <w:szCs w:val="20"/>
              </w:rPr>
              <w:t xml:space="preserve">is employed within a state where the parent campus of the institution is </w:t>
            </w:r>
            <w:proofErr w:type="gramStart"/>
            <w:r w:rsidRPr="009755B6">
              <w:rPr>
                <w:rFonts w:ascii="Arial" w:hAnsi="Arial"/>
                <w:sz w:val="20"/>
                <w:szCs w:val="20"/>
              </w:rPr>
              <w:t>located;</w:t>
            </w:r>
            <w:proofErr w:type="gramEnd"/>
          </w:p>
          <w:p w14:paraId="33CD4FC9" w14:textId="77777777" w:rsidR="00A64C3C" w:rsidRPr="009755B6" w:rsidRDefault="00A64C3C" w:rsidP="00A64C3C">
            <w:pPr>
              <w:widowControl/>
              <w:numPr>
                <w:ilvl w:val="0"/>
                <w:numId w:val="3"/>
              </w:numPr>
              <w:autoSpaceDE/>
              <w:autoSpaceDN/>
              <w:adjustRightInd/>
              <w:rPr>
                <w:rFonts w:ascii="Arial" w:hAnsi="Arial"/>
                <w:sz w:val="20"/>
                <w:szCs w:val="20"/>
              </w:rPr>
            </w:pPr>
            <w:r w:rsidRPr="009755B6">
              <w:rPr>
                <w:rFonts w:ascii="Arial" w:hAnsi="Arial"/>
                <w:sz w:val="20"/>
                <w:szCs w:val="20"/>
              </w:rPr>
              <w:t xml:space="preserve">has been a consultant at the institution within the last ten </w:t>
            </w:r>
            <w:proofErr w:type="gramStart"/>
            <w:r w:rsidRPr="009755B6">
              <w:rPr>
                <w:rFonts w:ascii="Arial" w:hAnsi="Arial"/>
                <w:sz w:val="20"/>
                <w:szCs w:val="20"/>
              </w:rPr>
              <w:t>years;</w:t>
            </w:r>
            <w:proofErr w:type="gramEnd"/>
            <w:r w:rsidRPr="009755B6">
              <w:rPr>
                <w:rFonts w:ascii="Arial" w:hAnsi="Arial"/>
                <w:sz w:val="20"/>
                <w:szCs w:val="20"/>
              </w:rPr>
              <w:t xml:space="preserve"> </w:t>
            </w:r>
          </w:p>
          <w:p w14:paraId="667AAD94" w14:textId="77777777" w:rsidR="00A64C3C" w:rsidRPr="009755B6" w:rsidRDefault="00A64C3C" w:rsidP="00A64C3C">
            <w:pPr>
              <w:widowControl/>
              <w:numPr>
                <w:ilvl w:val="0"/>
                <w:numId w:val="3"/>
              </w:numPr>
              <w:autoSpaceDE/>
              <w:autoSpaceDN/>
              <w:adjustRightInd/>
              <w:rPr>
                <w:rFonts w:ascii="Arial" w:hAnsi="Arial"/>
                <w:sz w:val="20"/>
                <w:szCs w:val="20"/>
              </w:rPr>
            </w:pPr>
            <w:r w:rsidRPr="009755B6">
              <w:rPr>
                <w:rFonts w:ascii="Arial" w:hAnsi="Arial"/>
                <w:sz w:val="20"/>
                <w:szCs w:val="20"/>
              </w:rPr>
              <w:t>has been an appointee of the institution within the last ten years (e.g., board member</w:t>
            </w:r>
            <w:proofErr w:type="gramStart"/>
            <w:r w:rsidRPr="009755B6">
              <w:rPr>
                <w:rFonts w:ascii="Arial" w:hAnsi="Arial"/>
                <w:sz w:val="20"/>
                <w:szCs w:val="20"/>
              </w:rPr>
              <w:t>);</w:t>
            </w:r>
            <w:proofErr w:type="gramEnd"/>
          </w:p>
          <w:p w14:paraId="0B62059F" w14:textId="77777777" w:rsidR="00A64C3C" w:rsidRPr="009755B6" w:rsidRDefault="00A64C3C" w:rsidP="00A64C3C">
            <w:pPr>
              <w:widowControl/>
              <w:numPr>
                <w:ilvl w:val="0"/>
                <w:numId w:val="3"/>
              </w:numPr>
              <w:autoSpaceDE/>
              <w:autoSpaceDN/>
              <w:adjustRightInd/>
              <w:rPr>
                <w:rFonts w:ascii="Arial" w:hAnsi="Arial"/>
                <w:sz w:val="20"/>
                <w:szCs w:val="20"/>
              </w:rPr>
            </w:pPr>
            <w:r w:rsidRPr="009755B6">
              <w:rPr>
                <w:rFonts w:ascii="Arial" w:hAnsi="Arial"/>
                <w:sz w:val="20"/>
                <w:szCs w:val="20"/>
              </w:rPr>
              <w:t xml:space="preserve">has been an employee of the </w:t>
            </w:r>
            <w:proofErr w:type="gramStart"/>
            <w:r w:rsidRPr="009755B6">
              <w:rPr>
                <w:rFonts w:ascii="Arial" w:hAnsi="Arial"/>
                <w:sz w:val="20"/>
                <w:szCs w:val="20"/>
              </w:rPr>
              <w:t>institution;</w:t>
            </w:r>
            <w:proofErr w:type="gramEnd"/>
          </w:p>
          <w:p w14:paraId="4A7E6C18" w14:textId="77777777" w:rsidR="00A64C3C" w:rsidRPr="009755B6" w:rsidRDefault="00A64C3C" w:rsidP="00A64C3C">
            <w:pPr>
              <w:widowControl/>
              <w:numPr>
                <w:ilvl w:val="0"/>
                <w:numId w:val="3"/>
              </w:numPr>
              <w:autoSpaceDE/>
              <w:autoSpaceDN/>
              <w:adjustRightInd/>
              <w:rPr>
                <w:rFonts w:ascii="Arial" w:hAnsi="Arial"/>
                <w:sz w:val="20"/>
                <w:szCs w:val="20"/>
              </w:rPr>
            </w:pPr>
            <w:r w:rsidRPr="009755B6">
              <w:rPr>
                <w:rFonts w:ascii="Arial" w:hAnsi="Arial"/>
                <w:sz w:val="20"/>
                <w:szCs w:val="20"/>
              </w:rPr>
              <w:t xml:space="preserve">has been a candidate for employment at the institution within the last ten </w:t>
            </w:r>
            <w:proofErr w:type="gramStart"/>
            <w:r w:rsidRPr="009755B6">
              <w:rPr>
                <w:rFonts w:ascii="Arial" w:hAnsi="Arial"/>
                <w:sz w:val="20"/>
                <w:szCs w:val="20"/>
              </w:rPr>
              <w:t>years;</w:t>
            </w:r>
            <w:proofErr w:type="gramEnd"/>
          </w:p>
          <w:p w14:paraId="6F05AB8F" w14:textId="77777777" w:rsidR="00A64C3C" w:rsidRPr="009755B6" w:rsidRDefault="00A64C3C" w:rsidP="00A64C3C">
            <w:pPr>
              <w:widowControl/>
              <w:numPr>
                <w:ilvl w:val="0"/>
                <w:numId w:val="3"/>
              </w:numPr>
              <w:autoSpaceDE/>
              <w:autoSpaceDN/>
              <w:adjustRightInd/>
              <w:rPr>
                <w:rFonts w:ascii="Arial" w:hAnsi="Arial"/>
                <w:sz w:val="20"/>
                <w:szCs w:val="20"/>
              </w:rPr>
            </w:pPr>
            <w:r w:rsidRPr="009755B6">
              <w:rPr>
                <w:rFonts w:ascii="Arial" w:hAnsi="Arial"/>
                <w:sz w:val="20"/>
                <w:szCs w:val="20"/>
              </w:rPr>
              <w:t xml:space="preserve">is a graduate of </w:t>
            </w:r>
            <w:proofErr w:type="gramStart"/>
            <w:r w:rsidRPr="009755B6">
              <w:rPr>
                <w:rFonts w:ascii="Arial" w:hAnsi="Arial"/>
                <w:sz w:val="20"/>
                <w:szCs w:val="20"/>
              </w:rPr>
              <w:t>the institution;</w:t>
            </w:r>
            <w:proofErr w:type="gramEnd"/>
          </w:p>
          <w:p w14:paraId="47937ACB" w14:textId="77777777" w:rsidR="00A64C3C" w:rsidRPr="009755B6" w:rsidRDefault="00A64C3C" w:rsidP="00A64C3C">
            <w:pPr>
              <w:widowControl/>
              <w:numPr>
                <w:ilvl w:val="0"/>
                <w:numId w:val="3"/>
              </w:numPr>
              <w:autoSpaceDE/>
              <w:autoSpaceDN/>
              <w:adjustRightInd/>
              <w:rPr>
                <w:rFonts w:ascii="Arial" w:hAnsi="Arial"/>
                <w:sz w:val="20"/>
                <w:szCs w:val="20"/>
              </w:rPr>
            </w:pPr>
            <w:r w:rsidRPr="009755B6">
              <w:rPr>
                <w:rFonts w:ascii="Arial" w:hAnsi="Arial"/>
                <w:sz w:val="20"/>
                <w:szCs w:val="20"/>
              </w:rPr>
              <w:t xml:space="preserve">has a close personal or familial relationship with persons at the institution or a strong bias regarding the </w:t>
            </w:r>
            <w:proofErr w:type="gramStart"/>
            <w:r w:rsidRPr="009755B6">
              <w:rPr>
                <w:rFonts w:ascii="Arial" w:hAnsi="Arial"/>
                <w:sz w:val="20"/>
                <w:szCs w:val="20"/>
              </w:rPr>
              <w:t>institution;</w:t>
            </w:r>
            <w:proofErr w:type="gramEnd"/>
          </w:p>
          <w:p w14:paraId="7FDAA2AC" w14:textId="77777777" w:rsidR="00A64C3C" w:rsidRPr="009755B6" w:rsidRDefault="00A64C3C" w:rsidP="00A64C3C">
            <w:pPr>
              <w:widowControl/>
              <w:numPr>
                <w:ilvl w:val="0"/>
                <w:numId w:val="3"/>
              </w:numPr>
              <w:autoSpaceDE/>
              <w:autoSpaceDN/>
              <w:adjustRightInd/>
              <w:rPr>
                <w:rFonts w:ascii="Arial" w:hAnsi="Arial"/>
                <w:sz w:val="20"/>
                <w:szCs w:val="20"/>
              </w:rPr>
            </w:pPr>
            <w:r w:rsidRPr="009755B6">
              <w:rPr>
                <w:rFonts w:ascii="Arial" w:hAnsi="Arial"/>
                <w:sz w:val="20"/>
                <w:szCs w:val="20"/>
              </w:rPr>
              <w:t xml:space="preserve">is a stockholder or board member of </w:t>
            </w:r>
            <w:proofErr w:type="gramStart"/>
            <w:r w:rsidRPr="009755B6">
              <w:rPr>
                <w:rFonts w:ascii="Arial" w:hAnsi="Arial"/>
                <w:sz w:val="20"/>
                <w:szCs w:val="20"/>
              </w:rPr>
              <w:t>the institution;</w:t>
            </w:r>
            <w:proofErr w:type="gramEnd"/>
            <w:r w:rsidRPr="009755B6">
              <w:rPr>
                <w:rFonts w:ascii="Arial" w:hAnsi="Arial"/>
                <w:sz w:val="20"/>
                <w:szCs w:val="20"/>
              </w:rPr>
              <w:t xml:space="preserve"> </w:t>
            </w:r>
          </w:p>
          <w:p w14:paraId="019F9407" w14:textId="77777777" w:rsidR="00A64C3C" w:rsidRPr="009755B6" w:rsidRDefault="00A64C3C" w:rsidP="00A64C3C">
            <w:pPr>
              <w:widowControl/>
              <w:numPr>
                <w:ilvl w:val="0"/>
                <w:numId w:val="3"/>
              </w:numPr>
              <w:autoSpaceDE/>
              <w:autoSpaceDN/>
              <w:adjustRightInd/>
              <w:rPr>
                <w:rFonts w:ascii="Arial" w:hAnsi="Arial"/>
                <w:sz w:val="20"/>
                <w:szCs w:val="20"/>
              </w:rPr>
            </w:pPr>
            <w:r w:rsidRPr="009755B6">
              <w:rPr>
                <w:rFonts w:ascii="Arial" w:hAnsi="Arial"/>
                <w:sz w:val="20"/>
                <w:szCs w:val="20"/>
              </w:rPr>
              <w:t>has any other relationship that could serve as an impediment to rendering an impartial, objective professional judgment regarding the accreditation of an institution; or</w:t>
            </w:r>
          </w:p>
          <w:p w14:paraId="61FE879D" w14:textId="77777777" w:rsidR="00A64C3C" w:rsidRPr="009755B6" w:rsidRDefault="00A64C3C" w:rsidP="00A64C3C">
            <w:pPr>
              <w:widowControl/>
              <w:tabs>
                <w:tab w:val="left" w:pos="513"/>
              </w:tabs>
              <w:autoSpaceDE/>
              <w:autoSpaceDN/>
              <w:adjustRightInd/>
              <w:ind w:left="480" w:hanging="360"/>
              <w:rPr>
                <w:rFonts w:ascii="Arial" w:hAnsi="Arial"/>
                <w:sz w:val="20"/>
                <w:szCs w:val="20"/>
              </w:rPr>
            </w:pPr>
            <w:r w:rsidRPr="009755B6">
              <w:rPr>
                <w:rFonts w:ascii="Arial" w:hAnsi="Arial"/>
                <w:sz w:val="20"/>
                <w:szCs w:val="20"/>
              </w:rPr>
              <w:t>10.</w:t>
            </w:r>
            <w:r w:rsidRPr="009755B6">
              <w:rPr>
                <w:rFonts w:ascii="Arial" w:hAnsi="Arial"/>
                <w:sz w:val="20"/>
                <w:szCs w:val="20"/>
              </w:rPr>
              <w:tab/>
              <w:t>is a Board of Trustee member and has been invited to serve as chair or member of an evaluation committee scheduled to review the institution of another Board member.</w:t>
            </w:r>
          </w:p>
          <w:p w14:paraId="7CA57F47" w14:textId="77777777" w:rsidR="00A64C3C" w:rsidRPr="009755B6" w:rsidRDefault="00A64C3C" w:rsidP="00A64C3C">
            <w:pPr>
              <w:widowControl/>
              <w:autoSpaceDE/>
              <w:autoSpaceDN/>
              <w:adjustRightInd/>
              <w:spacing w:before="100" w:beforeAutospacing="1" w:after="100" w:afterAutospacing="1"/>
              <w:rPr>
                <w:rFonts w:ascii="Arial" w:hAnsi="Arial" w:cs="Arial"/>
                <w:color w:val="000000"/>
                <w:sz w:val="20"/>
                <w:szCs w:val="20"/>
              </w:rPr>
            </w:pPr>
            <w:r w:rsidRPr="009755B6">
              <w:rPr>
                <w:rFonts w:ascii="Arial" w:hAnsi="Arial" w:cs="Arial"/>
                <w:color w:val="000000"/>
                <w:sz w:val="20"/>
                <w:szCs w:val="20"/>
              </w:rPr>
              <w:t xml:space="preserve">Members of review committees must not give advice to or consult with the visited institution, in relation to any issues contained in the follow-up responses or monitoring reports submitted by the institution, until initial action has been taken by the Commission in connection with these issues.  A committee member who violates this policy will not be used as an evaluator in the future.  An institution is expected to respect the integrity of the accreditation process by not engaging any team member as a consultant, paid or unpaid, or as an employee for this </w:t>
            </w:r>
            <w:proofErr w:type="gramStart"/>
            <w:r w:rsidRPr="009755B6">
              <w:rPr>
                <w:rFonts w:ascii="Arial" w:hAnsi="Arial" w:cs="Arial"/>
                <w:color w:val="000000"/>
                <w:sz w:val="20"/>
                <w:szCs w:val="20"/>
              </w:rPr>
              <w:t>period of time</w:t>
            </w:r>
            <w:proofErr w:type="gramEnd"/>
            <w:r w:rsidRPr="009755B6">
              <w:rPr>
                <w:rFonts w:ascii="Arial" w:hAnsi="Arial" w:cs="Arial"/>
                <w:color w:val="000000"/>
                <w:sz w:val="20"/>
                <w:szCs w:val="20"/>
              </w:rPr>
              <w:t>.</w:t>
            </w:r>
          </w:p>
          <w:p w14:paraId="7410CC03" w14:textId="77777777" w:rsidR="00A64C3C" w:rsidRPr="009755B6" w:rsidRDefault="00A64C3C" w:rsidP="00A64C3C">
            <w:pPr>
              <w:widowControl/>
              <w:autoSpaceDE/>
              <w:autoSpaceDN/>
              <w:adjustRightInd/>
              <w:rPr>
                <w:rFonts w:ascii="Arial" w:hAnsi="Arial"/>
                <w:sz w:val="20"/>
                <w:szCs w:val="20"/>
              </w:rPr>
            </w:pPr>
            <w:r w:rsidRPr="009755B6">
              <w:rPr>
                <w:rFonts w:ascii="Arial" w:hAnsi="Arial"/>
                <w:i/>
                <w:sz w:val="20"/>
                <w:szCs w:val="20"/>
              </w:rPr>
              <w:t>Conflict of Interest and Undue Influence.</w:t>
            </w:r>
            <w:r w:rsidRPr="009755B6">
              <w:rPr>
                <w:rFonts w:ascii="Arial" w:hAnsi="Arial"/>
                <w:sz w:val="20"/>
                <w:szCs w:val="20"/>
              </w:rPr>
              <w:t xml:space="preserve">  An evaluator is expected to contact Commission staff when an attempt is made to influence the evaluator’s judgment or to influence an impending review.  Examples of undue influence might include:</w:t>
            </w:r>
          </w:p>
          <w:p w14:paraId="436F8DCB" w14:textId="77777777" w:rsidR="00A64C3C" w:rsidRPr="009755B6" w:rsidRDefault="00A64C3C" w:rsidP="00A64C3C">
            <w:pPr>
              <w:widowControl/>
              <w:autoSpaceDE/>
              <w:autoSpaceDN/>
              <w:adjustRightInd/>
              <w:rPr>
                <w:rFonts w:ascii="Arial" w:hAnsi="Arial"/>
                <w:sz w:val="20"/>
                <w:szCs w:val="20"/>
              </w:rPr>
            </w:pPr>
          </w:p>
          <w:p w14:paraId="299F8495" w14:textId="77777777" w:rsidR="00A64C3C" w:rsidRPr="009755B6" w:rsidRDefault="00A64C3C" w:rsidP="00A64C3C">
            <w:pPr>
              <w:widowControl/>
              <w:numPr>
                <w:ilvl w:val="0"/>
                <w:numId w:val="4"/>
              </w:numPr>
              <w:autoSpaceDE/>
              <w:autoSpaceDN/>
              <w:adjustRightInd/>
              <w:rPr>
                <w:rFonts w:ascii="Arial" w:hAnsi="Arial"/>
                <w:sz w:val="20"/>
                <w:szCs w:val="20"/>
              </w:rPr>
            </w:pPr>
            <w:r w:rsidRPr="009755B6">
              <w:rPr>
                <w:rFonts w:ascii="Arial" w:hAnsi="Arial"/>
                <w:sz w:val="20"/>
                <w:szCs w:val="20"/>
              </w:rPr>
              <w:t xml:space="preserve">In advance of an off-site review, an evaluator is contacted by representatives of the institution </w:t>
            </w:r>
            <w:proofErr w:type="gramStart"/>
            <w:r w:rsidRPr="009755B6">
              <w:rPr>
                <w:rFonts w:ascii="Arial" w:hAnsi="Arial"/>
                <w:sz w:val="20"/>
                <w:szCs w:val="20"/>
              </w:rPr>
              <w:t>to  discuss</w:t>
            </w:r>
            <w:proofErr w:type="gramEnd"/>
            <w:r w:rsidRPr="009755B6">
              <w:rPr>
                <w:rFonts w:ascii="Arial" w:hAnsi="Arial"/>
                <w:sz w:val="20"/>
                <w:szCs w:val="20"/>
              </w:rPr>
              <w:t xml:space="preserve"> the upcoming off-site evaluation;</w:t>
            </w:r>
          </w:p>
          <w:p w14:paraId="67AE07D1" w14:textId="77777777" w:rsidR="00A64C3C" w:rsidRPr="009755B6" w:rsidRDefault="00A64C3C" w:rsidP="00A64C3C">
            <w:pPr>
              <w:widowControl/>
              <w:numPr>
                <w:ilvl w:val="0"/>
                <w:numId w:val="4"/>
              </w:numPr>
              <w:autoSpaceDE/>
              <w:autoSpaceDN/>
              <w:adjustRightInd/>
              <w:rPr>
                <w:rFonts w:ascii="Arial" w:hAnsi="Arial"/>
                <w:sz w:val="20"/>
                <w:szCs w:val="20"/>
              </w:rPr>
            </w:pPr>
            <w:r w:rsidRPr="009755B6">
              <w:rPr>
                <w:rFonts w:ascii="Arial" w:hAnsi="Arial"/>
                <w:sz w:val="20"/>
                <w:szCs w:val="20"/>
              </w:rPr>
              <w:t>A supervisor attempts to influence an evaluator reporting to the supervisor regarding an upcoming institutional review; and</w:t>
            </w:r>
          </w:p>
          <w:p w14:paraId="1A6EC5E7" w14:textId="77777777" w:rsidR="00A64C3C" w:rsidRPr="009755B6" w:rsidRDefault="00A64C3C" w:rsidP="00A64C3C">
            <w:pPr>
              <w:widowControl/>
              <w:numPr>
                <w:ilvl w:val="0"/>
                <w:numId w:val="4"/>
              </w:numPr>
              <w:autoSpaceDE/>
              <w:autoSpaceDN/>
              <w:adjustRightInd/>
              <w:rPr>
                <w:rFonts w:ascii="Arial" w:hAnsi="Arial"/>
                <w:sz w:val="20"/>
                <w:szCs w:val="20"/>
              </w:rPr>
            </w:pPr>
            <w:r w:rsidRPr="009755B6">
              <w:rPr>
                <w:rFonts w:ascii="Arial" w:hAnsi="Arial"/>
                <w:sz w:val="20"/>
                <w:szCs w:val="20"/>
              </w:rPr>
              <w:t>In advance of an on-site review, an evaluator is contacted by representatives of the institution to discuss the upcoming on-site evaluation for reasons other than providing requested additional information or clarification.</w:t>
            </w:r>
          </w:p>
          <w:p w14:paraId="26AAF4C1" w14:textId="77777777" w:rsidR="00A64C3C" w:rsidRPr="009755B6" w:rsidRDefault="00A64C3C" w:rsidP="00A64C3C">
            <w:pPr>
              <w:widowControl/>
              <w:autoSpaceDE/>
              <w:autoSpaceDN/>
              <w:adjustRightInd/>
              <w:rPr>
                <w:rFonts w:ascii="Arial" w:hAnsi="Arial"/>
                <w:sz w:val="20"/>
                <w:szCs w:val="20"/>
              </w:rPr>
            </w:pPr>
          </w:p>
          <w:p w14:paraId="077C4EAF" w14:textId="77777777" w:rsidR="00A64C3C" w:rsidRPr="009755B6" w:rsidRDefault="00A64C3C" w:rsidP="00A64C3C">
            <w:pPr>
              <w:widowControl/>
              <w:autoSpaceDE/>
              <w:autoSpaceDN/>
              <w:adjustRightInd/>
              <w:rPr>
                <w:rFonts w:ascii="Arial" w:hAnsi="Arial" w:cs="Arial"/>
                <w:b/>
                <w:i/>
                <w:sz w:val="22"/>
                <w:szCs w:val="22"/>
              </w:rPr>
            </w:pPr>
            <w:r w:rsidRPr="009755B6">
              <w:rPr>
                <w:rFonts w:ascii="Arial" w:hAnsi="Arial" w:cs="Arial"/>
                <w:b/>
                <w:i/>
                <w:sz w:val="22"/>
                <w:szCs w:val="22"/>
              </w:rPr>
              <w:t xml:space="preserve">Obligations Regarding </w:t>
            </w:r>
            <w:proofErr w:type="gramStart"/>
            <w:r w:rsidRPr="009755B6">
              <w:rPr>
                <w:rFonts w:ascii="Arial" w:hAnsi="Arial" w:cs="Arial"/>
                <w:b/>
                <w:i/>
                <w:sz w:val="22"/>
                <w:szCs w:val="22"/>
              </w:rPr>
              <w:t>Publicly-Traded</w:t>
            </w:r>
            <w:proofErr w:type="gramEnd"/>
            <w:r w:rsidRPr="009755B6">
              <w:rPr>
                <w:rFonts w:ascii="Arial" w:hAnsi="Arial" w:cs="Arial"/>
                <w:b/>
                <w:i/>
                <w:sz w:val="22"/>
                <w:szCs w:val="22"/>
              </w:rPr>
              <w:t xml:space="preserve"> Institutions</w:t>
            </w:r>
          </w:p>
          <w:p w14:paraId="46E33663" w14:textId="77777777" w:rsidR="00A64C3C" w:rsidRPr="009755B6" w:rsidRDefault="00A64C3C" w:rsidP="00A64C3C">
            <w:pPr>
              <w:widowControl/>
              <w:autoSpaceDE/>
              <w:autoSpaceDN/>
              <w:adjustRightInd/>
              <w:rPr>
                <w:rFonts w:ascii="Arial" w:hAnsi="Arial" w:cs="Arial"/>
                <w:sz w:val="22"/>
                <w:szCs w:val="22"/>
              </w:rPr>
            </w:pPr>
          </w:p>
          <w:p w14:paraId="15AA5141" w14:textId="77777777" w:rsidR="00A64C3C" w:rsidRPr="009755B6" w:rsidRDefault="00A64C3C" w:rsidP="00A64C3C">
            <w:pPr>
              <w:widowControl/>
              <w:autoSpaceDE/>
              <w:autoSpaceDN/>
              <w:adjustRightInd/>
              <w:rPr>
                <w:rFonts w:ascii="Arial" w:hAnsi="Arial" w:cs="Arial"/>
                <w:sz w:val="20"/>
                <w:szCs w:val="20"/>
              </w:rPr>
            </w:pPr>
            <w:r w:rsidRPr="009755B6">
              <w:rPr>
                <w:rFonts w:ascii="Arial" w:hAnsi="Arial" w:cs="Arial"/>
                <w:sz w:val="20"/>
                <w:szCs w:val="20"/>
              </w:rPr>
              <w:t>Institutions accredited by SACSCOC may be publicly traded corporations or may be owned by publicly traded corporations.  The actions that SACSCOC may take concerning these institutions may affect the stock price of these corporations.  This fact necessarily imposes certain obligations on SACSCOC Board Members, Staff, and Volunteers.  A copy of this policy will be provided to all SACSCOC Board Members, Officers, Employees, and Volunteers upon their appointment, employment, or service.</w:t>
            </w:r>
          </w:p>
          <w:p w14:paraId="41FBE38F" w14:textId="77777777" w:rsidR="00A64C3C" w:rsidRPr="009755B6" w:rsidRDefault="00A64C3C" w:rsidP="00A64C3C">
            <w:pPr>
              <w:widowControl/>
              <w:autoSpaceDE/>
              <w:autoSpaceDN/>
              <w:adjustRightInd/>
              <w:rPr>
                <w:rFonts w:ascii="Arial" w:hAnsi="Arial" w:cs="Arial"/>
                <w:sz w:val="20"/>
                <w:szCs w:val="20"/>
              </w:rPr>
            </w:pPr>
          </w:p>
          <w:p w14:paraId="7755C095" w14:textId="77777777" w:rsidR="00A64C3C" w:rsidRPr="009755B6" w:rsidRDefault="00A64C3C" w:rsidP="00A64C3C">
            <w:pPr>
              <w:widowControl/>
              <w:autoSpaceDE/>
              <w:autoSpaceDN/>
              <w:adjustRightInd/>
              <w:rPr>
                <w:rFonts w:ascii="Arial" w:hAnsi="Arial" w:cs="Arial"/>
                <w:b/>
                <w:sz w:val="20"/>
                <w:szCs w:val="20"/>
              </w:rPr>
            </w:pPr>
            <w:r w:rsidRPr="009755B6">
              <w:rPr>
                <w:rFonts w:ascii="Arial" w:hAnsi="Arial" w:cs="Arial"/>
                <w:b/>
                <w:sz w:val="20"/>
                <w:szCs w:val="20"/>
              </w:rPr>
              <w:t xml:space="preserve">     Definitions</w:t>
            </w:r>
          </w:p>
          <w:p w14:paraId="2FCA19F4" w14:textId="77777777" w:rsidR="00A64C3C" w:rsidRPr="009755B6" w:rsidRDefault="00A64C3C" w:rsidP="00A64C3C">
            <w:pPr>
              <w:widowControl/>
              <w:autoSpaceDE/>
              <w:autoSpaceDN/>
              <w:adjustRightInd/>
              <w:rPr>
                <w:rFonts w:ascii="Arial" w:hAnsi="Arial" w:cs="Arial"/>
                <w:sz w:val="20"/>
                <w:szCs w:val="20"/>
              </w:rPr>
            </w:pPr>
          </w:p>
          <w:p w14:paraId="77526900" w14:textId="77777777" w:rsidR="00A64C3C" w:rsidRPr="009755B6" w:rsidRDefault="00A64C3C" w:rsidP="00A64C3C">
            <w:pPr>
              <w:widowControl/>
              <w:autoSpaceDE/>
              <w:autoSpaceDN/>
              <w:adjustRightInd/>
              <w:ind w:left="720"/>
              <w:rPr>
                <w:rFonts w:ascii="Arial" w:hAnsi="Arial" w:cs="Arial"/>
                <w:sz w:val="20"/>
                <w:szCs w:val="20"/>
              </w:rPr>
            </w:pPr>
            <w:r w:rsidRPr="009755B6">
              <w:rPr>
                <w:rFonts w:ascii="Arial" w:hAnsi="Arial" w:cs="Arial"/>
                <w:sz w:val="20"/>
                <w:szCs w:val="20"/>
                <w:u w:val="single"/>
              </w:rPr>
              <w:t>Publicly Traded Institution</w:t>
            </w:r>
            <w:r w:rsidRPr="009755B6">
              <w:rPr>
                <w:rFonts w:ascii="Arial" w:hAnsi="Arial" w:cs="Arial"/>
                <w:sz w:val="20"/>
                <w:szCs w:val="20"/>
              </w:rPr>
              <w:t>.  A Publicly Traded Institution is a corporation that is or that owns an educational institution which is a member of or candidate for accreditation by SACSCOC, the stock of which is traded on any public stock exchange.</w:t>
            </w:r>
          </w:p>
          <w:p w14:paraId="2F930A28" w14:textId="77777777" w:rsidR="00A64C3C" w:rsidRPr="009755B6" w:rsidRDefault="00A64C3C" w:rsidP="00A64C3C">
            <w:pPr>
              <w:widowControl/>
              <w:autoSpaceDE/>
              <w:autoSpaceDN/>
              <w:adjustRightInd/>
              <w:rPr>
                <w:rFonts w:ascii="Arial" w:hAnsi="Arial" w:cs="Arial"/>
                <w:sz w:val="20"/>
                <w:szCs w:val="20"/>
              </w:rPr>
            </w:pPr>
            <w:r w:rsidRPr="009755B6">
              <w:rPr>
                <w:rFonts w:ascii="Arial" w:hAnsi="Arial" w:cs="Arial"/>
                <w:sz w:val="20"/>
                <w:szCs w:val="20"/>
              </w:rPr>
              <w:lastRenderedPageBreak/>
              <w:tab/>
            </w:r>
          </w:p>
          <w:p w14:paraId="36F95C66" w14:textId="77777777" w:rsidR="00A64C3C" w:rsidRPr="009755B6" w:rsidRDefault="00A64C3C" w:rsidP="00A64C3C">
            <w:pPr>
              <w:widowControl/>
              <w:autoSpaceDE/>
              <w:autoSpaceDN/>
              <w:adjustRightInd/>
              <w:rPr>
                <w:rFonts w:ascii="Arial" w:hAnsi="Arial" w:cs="Arial"/>
                <w:sz w:val="20"/>
                <w:szCs w:val="20"/>
              </w:rPr>
            </w:pPr>
            <w:r w:rsidRPr="009755B6">
              <w:rPr>
                <w:rFonts w:ascii="Arial" w:hAnsi="Arial" w:cs="Arial"/>
                <w:sz w:val="20"/>
                <w:szCs w:val="20"/>
              </w:rPr>
              <w:tab/>
            </w:r>
            <w:r w:rsidRPr="009755B6">
              <w:rPr>
                <w:rFonts w:ascii="Arial" w:hAnsi="Arial" w:cs="Arial"/>
                <w:sz w:val="20"/>
                <w:szCs w:val="20"/>
                <w:u w:val="single"/>
              </w:rPr>
              <w:t>Immediate Family</w:t>
            </w:r>
            <w:r w:rsidRPr="009755B6">
              <w:rPr>
                <w:rFonts w:ascii="Arial" w:hAnsi="Arial" w:cs="Arial"/>
                <w:sz w:val="20"/>
                <w:szCs w:val="20"/>
              </w:rPr>
              <w:t>.  An individual’s immediate family includes spouse, children, and parents.</w:t>
            </w:r>
          </w:p>
          <w:p w14:paraId="175A93EB" w14:textId="77777777" w:rsidR="00A64C3C" w:rsidRPr="009755B6" w:rsidRDefault="00A64C3C" w:rsidP="00A64C3C">
            <w:pPr>
              <w:widowControl/>
              <w:autoSpaceDE/>
              <w:autoSpaceDN/>
              <w:adjustRightInd/>
              <w:rPr>
                <w:rFonts w:ascii="Arial" w:hAnsi="Arial" w:cs="Arial"/>
                <w:sz w:val="20"/>
                <w:szCs w:val="20"/>
              </w:rPr>
            </w:pPr>
            <w:r w:rsidRPr="009755B6">
              <w:rPr>
                <w:rFonts w:ascii="Arial" w:hAnsi="Arial" w:cs="Arial"/>
                <w:sz w:val="20"/>
                <w:szCs w:val="20"/>
              </w:rPr>
              <w:tab/>
            </w:r>
          </w:p>
          <w:p w14:paraId="08E95034" w14:textId="77777777" w:rsidR="00A64C3C" w:rsidRPr="009755B6" w:rsidRDefault="00A64C3C" w:rsidP="00A64C3C">
            <w:pPr>
              <w:widowControl/>
              <w:autoSpaceDE/>
              <w:autoSpaceDN/>
              <w:adjustRightInd/>
              <w:ind w:left="684" w:hanging="684"/>
              <w:rPr>
                <w:rFonts w:ascii="Arial" w:hAnsi="Arial" w:cs="Arial"/>
                <w:sz w:val="20"/>
                <w:szCs w:val="20"/>
              </w:rPr>
            </w:pPr>
            <w:r w:rsidRPr="009755B6">
              <w:rPr>
                <w:rFonts w:ascii="Arial" w:hAnsi="Arial" w:cs="Arial"/>
                <w:sz w:val="20"/>
                <w:szCs w:val="20"/>
              </w:rPr>
              <w:tab/>
            </w:r>
            <w:r w:rsidRPr="009755B6">
              <w:rPr>
                <w:rFonts w:ascii="Arial" w:hAnsi="Arial" w:cs="Arial"/>
                <w:sz w:val="20"/>
                <w:szCs w:val="20"/>
                <w:u w:val="single"/>
              </w:rPr>
              <w:t>Direct or Beneficial Ownership.</w:t>
            </w:r>
            <w:r w:rsidRPr="009755B6">
              <w:rPr>
                <w:rFonts w:ascii="Arial" w:hAnsi="Arial" w:cs="Arial"/>
                <w:sz w:val="20"/>
                <w:szCs w:val="20"/>
              </w:rPr>
              <w:t xml:space="preserve"> Direct or beneficial ownership includes ownership in one’s name individually, through a closely held corporation or family partnership, by an individual retirement account or similar retirement vehicle, or by a trust.   An individual is not considered a direct or beneficial owner of stock if that individual owns mutual funds that may own stock in a publicly traded institution.  An individual is not considered a direct or beneficial owner of stock if that individual’s employer holds stock of a publicly traded institution in its endowment.</w:t>
            </w:r>
          </w:p>
          <w:p w14:paraId="79B68659" w14:textId="77777777" w:rsidR="00A64C3C" w:rsidRPr="009755B6" w:rsidRDefault="00A64C3C" w:rsidP="00A64C3C">
            <w:pPr>
              <w:widowControl/>
              <w:autoSpaceDE/>
              <w:autoSpaceDN/>
              <w:adjustRightInd/>
              <w:ind w:left="684" w:hanging="684"/>
              <w:rPr>
                <w:rFonts w:ascii="Arial" w:hAnsi="Arial" w:cs="Arial"/>
                <w:sz w:val="20"/>
                <w:szCs w:val="20"/>
              </w:rPr>
            </w:pPr>
          </w:p>
          <w:p w14:paraId="6A4CEBA8" w14:textId="77777777" w:rsidR="00A64C3C" w:rsidRPr="009755B6" w:rsidRDefault="00A64C3C" w:rsidP="00A64C3C">
            <w:pPr>
              <w:widowControl/>
              <w:autoSpaceDE/>
              <w:autoSpaceDN/>
              <w:adjustRightInd/>
              <w:ind w:left="684" w:hanging="684"/>
              <w:rPr>
                <w:rFonts w:ascii="Arial" w:hAnsi="Arial" w:cs="Arial"/>
                <w:sz w:val="20"/>
                <w:szCs w:val="20"/>
              </w:rPr>
            </w:pPr>
            <w:r w:rsidRPr="009755B6">
              <w:rPr>
                <w:rFonts w:ascii="Arial" w:hAnsi="Arial" w:cs="Arial"/>
                <w:sz w:val="20"/>
                <w:szCs w:val="20"/>
              </w:rPr>
              <w:tab/>
            </w:r>
            <w:r w:rsidRPr="009755B6">
              <w:rPr>
                <w:rFonts w:ascii="Arial" w:hAnsi="Arial" w:cs="Arial"/>
                <w:sz w:val="20"/>
                <w:szCs w:val="20"/>
                <w:u w:val="single"/>
              </w:rPr>
              <w:t>Persons Subject to this Policy</w:t>
            </w:r>
            <w:r w:rsidRPr="009755B6">
              <w:rPr>
                <w:rFonts w:ascii="Arial" w:hAnsi="Arial" w:cs="Arial"/>
                <w:sz w:val="20"/>
                <w:szCs w:val="20"/>
              </w:rPr>
              <w:t xml:space="preserve">.  Persons subject to this policy are SACSCOC Board Members, Officers, Employees, Volunteers, and their Attorneys. </w:t>
            </w:r>
          </w:p>
          <w:p w14:paraId="23F97874" w14:textId="77777777" w:rsidR="00A64C3C" w:rsidRPr="009755B6" w:rsidRDefault="00A64C3C" w:rsidP="00A64C3C">
            <w:pPr>
              <w:widowControl/>
              <w:autoSpaceDE/>
              <w:autoSpaceDN/>
              <w:adjustRightInd/>
              <w:rPr>
                <w:rFonts w:ascii="Arial" w:hAnsi="Arial" w:cs="Arial"/>
                <w:sz w:val="20"/>
                <w:szCs w:val="20"/>
              </w:rPr>
            </w:pPr>
          </w:p>
          <w:p w14:paraId="348ECD9D" w14:textId="77777777" w:rsidR="00A64C3C" w:rsidRPr="009755B6" w:rsidRDefault="00A64C3C" w:rsidP="00A64C3C">
            <w:pPr>
              <w:widowControl/>
              <w:autoSpaceDE/>
              <w:autoSpaceDN/>
              <w:adjustRightInd/>
              <w:rPr>
                <w:rFonts w:ascii="Arial" w:hAnsi="Arial" w:cs="Arial"/>
                <w:sz w:val="20"/>
                <w:szCs w:val="20"/>
              </w:rPr>
            </w:pPr>
            <w:r w:rsidRPr="009755B6">
              <w:rPr>
                <w:rFonts w:ascii="Arial" w:hAnsi="Arial" w:cs="Arial"/>
                <w:b/>
                <w:sz w:val="20"/>
                <w:szCs w:val="20"/>
              </w:rPr>
              <w:t xml:space="preserve">     Obligations</w:t>
            </w:r>
          </w:p>
          <w:p w14:paraId="6572C0D9" w14:textId="77777777" w:rsidR="00A64C3C" w:rsidRPr="009755B6" w:rsidRDefault="00A64C3C" w:rsidP="00A64C3C">
            <w:pPr>
              <w:widowControl/>
              <w:autoSpaceDE/>
              <w:autoSpaceDN/>
              <w:adjustRightInd/>
              <w:rPr>
                <w:rFonts w:ascii="Arial" w:hAnsi="Arial" w:cs="Arial"/>
                <w:sz w:val="20"/>
                <w:szCs w:val="20"/>
              </w:rPr>
            </w:pPr>
            <w:r w:rsidRPr="009755B6">
              <w:rPr>
                <w:rFonts w:ascii="Arial" w:hAnsi="Arial" w:cs="Arial"/>
                <w:sz w:val="20"/>
                <w:szCs w:val="20"/>
              </w:rPr>
              <w:t xml:space="preserve">    </w:t>
            </w:r>
          </w:p>
          <w:p w14:paraId="7E5D233D" w14:textId="77777777" w:rsidR="00A64C3C" w:rsidRPr="009755B6" w:rsidRDefault="00A64C3C" w:rsidP="00A64C3C">
            <w:pPr>
              <w:widowControl/>
              <w:autoSpaceDE/>
              <w:autoSpaceDN/>
              <w:adjustRightInd/>
              <w:ind w:left="684" w:hanging="684"/>
              <w:rPr>
                <w:rFonts w:ascii="Arial" w:hAnsi="Arial" w:cs="Arial"/>
                <w:sz w:val="20"/>
                <w:szCs w:val="20"/>
              </w:rPr>
            </w:pPr>
            <w:r w:rsidRPr="009755B6">
              <w:rPr>
                <w:rFonts w:ascii="Arial" w:hAnsi="Arial" w:cs="Arial"/>
                <w:sz w:val="20"/>
                <w:szCs w:val="20"/>
              </w:rPr>
              <w:tab/>
            </w:r>
            <w:r w:rsidRPr="009755B6">
              <w:rPr>
                <w:rFonts w:ascii="Arial" w:hAnsi="Arial" w:cs="Arial"/>
                <w:i/>
                <w:sz w:val="20"/>
                <w:szCs w:val="20"/>
              </w:rPr>
              <w:t xml:space="preserve">Obligations concerning publicly traded institutions the stock of which is owned by </w:t>
            </w:r>
            <w:r w:rsidRPr="009755B6">
              <w:rPr>
                <w:rFonts w:ascii="Arial" w:hAnsi="Arial" w:cs="Arial"/>
                <w:i/>
                <w:sz w:val="20"/>
                <w:szCs w:val="20"/>
              </w:rPr>
              <w:tab/>
              <w:t>individuals.</w:t>
            </w:r>
            <w:r w:rsidRPr="009755B6">
              <w:rPr>
                <w:rFonts w:ascii="Arial" w:hAnsi="Arial" w:cs="Arial"/>
                <w:sz w:val="20"/>
                <w:szCs w:val="20"/>
              </w:rPr>
              <w:t xml:space="preserve">  No person who is subject to this policy may take any action or serve in any capacity concerning a publicly traded Institution the stock of which the individual or the individual’s immediate family owns directly or beneficially.</w:t>
            </w:r>
          </w:p>
          <w:p w14:paraId="561DD644" w14:textId="77777777" w:rsidR="00A64C3C" w:rsidRPr="009755B6" w:rsidRDefault="00A64C3C" w:rsidP="00A64C3C">
            <w:pPr>
              <w:widowControl/>
              <w:autoSpaceDE/>
              <w:autoSpaceDN/>
              <w:adjustRightInd/>
              <w:rPr>
                <w:rFonts w:ascii="Arial" w:hAnsi="Arial" w:cs="Arial"/>
                <w:sz w:val="20"/>
                <w:szCs w:val="20"/>
              </w:rPr>
            </w:pPr>
          </w:p>
          <w:p w14:paraId="51B1D953" w14:textId="77777777" w:rsidR="00A64C3C" w:rsidRPr="009755B6" w:rsidRDefault="00A64C3C" w:rsidP="00A64C3C">
            <w:pPr>
              <w:widowControl/>
              <w:autoSpaceDE/>
              <w:autoSpaceDN/>
              <w:adjustRightInd/>
              <w:ind w:left="684" w:hanging="684"/>
              <w:rPr>
                <w:rFonts w:ascii="Arial" w:hAnsi="Arial" w:cs="Arial"/>
                <w:sz w:val="20"/>
                <w:szCs w:val="20"/>
              </w:rPr>
            </w:pPr>
            <w:r w:rsidRPr="009755B6">
              <w:rPr>
                <w:rFonts w:ascii="Arial" w:hAnsi="Arial" w:cs="Arial"/>
                <w:sz w:val="20"/>
                <w:szCs w:val="20"/>
              </w:rPr>
              <w:tab/>
            </w:r>
            <w:r w:rsidRPr="009755B6">
              <w:rPr>
                <w:rFonts w:ascii="Arial" w:hAnsi="Arial" w:cs="Arial"/>
                <w:i/>
                <w:sz w:val="20"/>
                <w:szCs w:val="20"/>
              </w:rPr>
              <w:t xml:space="preserve">Obligations concerning publicly traded institutions subject to action by SACSCOC. </w:t>
            </w:r>
            <w:r w:rsidRPr="009755B6">
              <w:rPr>
                <w:rFonts w:ascii="Arial" w:hAnsi="Arial" w:cs="Arial"/>
                <w:sz w:val="20"/>
                <w:szCs w:val="20"/>
              </w:rPr>
              <w:t xml:space="preserve"> No person who is subject to this policy may disclose to any person who is not subject to this policy any information concerning any action or proposed action by SACSCOC concerning a publicly traded institution except through a means that makes the disclosure available to the general public at the same time; provided however, that SACSCOC may disclose such action or proposed action to representatives of the publicly traded institution in advance of the public disclosure.</w:t>
            </w:r>
          </w:p>
          <w:p w14:paraId="2EEB3133" w14:textId="77777777" w:rsidR="00A64C3C" w:rsidRPr="009755B6" w:rsidRDefault="00A64C3C" w:rsidP="00A64C3C">
            <w:pPr>
              <w:widowControl/>
              <w:autoSpaceDE/>
              <w:autoSpaceDN/>
              <w:adjustRightInd/>
              <w:rPr>
                <w:rFonts w:ascii="Arial" w:hAnsi="Arial" w:cs="Arial"/>
                <w:sz w:val="20"/>
                <w:szCs w:val="20"/>
              </w:rPr>
            </w:pPr>
          </w:p>
          <w:p w14:paraId="0FCB4886" w14:textId="77777777" w:rsidR="00A64C3C" w:rsidRPr="009755B6" w:rsidRDefault="00A64C3C" w:rsidP="00A64C3C">
            <w:pPr>
              <w:widowControl/>
              <w:autoSpaceDE/>
              <w:autoSpaceDN/>
              <w:adjustRightInd/>
              <w:ind w:left="684" w:hanging="684"/>
              <w:rPr>
                <w:rFonts w:ascii="Arial" w:hAnsi="Arial" w:cs="Arial"/>
                <w:sz w:val="20"/>
                <w:szCs w:val="20"/>
              </w:rPr>
            </w:pPr>
            <w:r w:rsidRPr="009755B6">
              <w:rPr>
                <w:rFonts w:ascii="Arial" w:hAnsi="Arial" w:cs="Arial"/>
                <w:sz w:val="20"/>
                <w:szCs w:val="20"/>
              </w:rPr>
              <w:tab/>
            </w:r>
            <w:r w:rsidRPr="009755B6">
              <w:rPr>
                <w:rFonts w:ascii="Arial" w:hAnsi="Arial" w:cs="Arial"/>
                <w:i/>
                <w:sz w:val="20"/>
                <w:szCs w:val="20"/>
              </w:rPr>
              <w:t>Obligations of SACSCOC staff</w:t>
            </w:r>
            <w:r w:rsidRPr="009755B6">
              <w:rPr>
                <w:rFonts w:ascii="Arial" w:hAnsi="Arial" w:cs="Arial"/>
                <w:b/>
                <w:sz w:val="20"/>
                <w:szCs w:val="20"/>
              </w:rPr>
              <w:t xml:space="preserve">.  </w:t>
            </w:r>
            <w:r w:rsidRPr="009755B6">
              <w:rPr>
                <w:rFonts w:ascii="Arial" w:hAnsi="Arial" w:cs="Arial"/>
                <w:sz w:val="20"/>
                <w:szCs w:val="20"/>
              </w:rPr>
              <w:t xml:space="preserve">SACSCOC staff shall make available to persons subject to this policy at least annually a list of all publicly traded institutions.    </w:t>
            </w:r>
          </w:p>
          <w:p w14:paraId="04A9EBBD" w14:textId="77777777" w:rsidR="00A64C3C" w:rsidRPr="009755B6" w:rsidRDefault="00A64C3C" w:rsidP="00A64C3C">
            <w:pPr>
              <w:widowControl/>
              <w:autoSpaceDE/>
              <w:autoSpaceDN/>
              <w:adjustRightInd/>
              <w:rPr>
                <w:rFonts w:ascii="Arial" w:hAnsi="Arial"/>
                <w:sz w:val="20"/>
                <w:szCs w:val="20"/>
              </w:rPr>
            </w:pPr>
          </w:p>
          <w:p w14:paraId="05C567D6" w14:textId="77777777" w:rsidR="00A64C3C" w:rsidRPr="009755B6" w:rsidRDefault="00A64C3C" w:rsidP="00A64C3C">
            <w:pPr>
              <w:widowControl/>
              <w:autoSpaceDE/>
              <w:autoSpaceDN/>
              <w:adjustRightInd/>
              <w:rPr>
                <w:rFonts w:ascii="Arial" w:hAnsi="Arial"/>
                <w:i/>
                <w:sz w:val="22"/>
                <w:szCs w:val="22"/>
              </w:rPr>
            </w:pPr>
            <w:r w:rsidRPr="009755B6">
              <w:rPr>
                <w:rFonts w:ascii="Arial" w:hAnsi="Arial"/>
                <w:b/>
                <w:i/>
                <w:sz w:val="22"/>
                <w:szCs w:val="22"/>
              </w:rPr>
              <w:t>Participation Responsibilities of Peer Evaluators</w:t>
            </w:r>
          </w:p>
          <w:p w14:paraId="012D3CBC" w14:textId="77777777" w:rsidR="00A64C3C" w:rsidRPr="009755B6" w:rsidRDefault="00A64C3C" w:rsidP="00A64C3C">
            <w:pPr>
              <w:widowControl/>
              <w:autoSpaceDE/>
              <w:autoSpaceDN/>
              <w:adjustRightInd/>
              <w:rPr>
                <w:rFonts w:ascii="Arial" w:hAnsi="Arial"/>
                <w:sz w:val="22"/>
                <w:szCs w:val="22"/>
              </w:rPr>
            </w:pPr>
          </w:p>
          <w:p w14:paraId="3F7FB06B" w14:textId="77777777" w:rsidR="00A64C3C" w:rsidRPr="009755B6" w:rsidRDefault="00A64C3C" w:rsidP="00A64C3C">
            <w:pPr>
              <w:widowControl/>
              <w:autoSpaceDE/>
              <w:autoSpaceDN/>
              <w:adjustRightInd/>
              <w:rPr>
                <w:rFonts w:ascii="Arial" w:hAnsi="Arial"/>
                <w:sz w:val="20"/>
                <w:szCs w:val="20"/>
              </w:rPr>
            </w:pPr>
            <w:r w:rsidRPr="009755B6">
              <w:rPr>
                <w:rFonts w:ascii="Arial" w:hAnsi="Arial"/>
                <w:sz w:val="20"/>
                <w:szCs w:val="20"/>
              </w:rPr>
              <w:t>When accepting an appointment to serve, a peer evaluator agrees to the following responsibilities:</w:t>
            </w:r>
          </w:p>
          <w:p w14:paraId="209FD496" w14:textId="77777777" w:rsidR="00A64C3C" w:rsidRPr="009755B6" w:rsidRDefault="00A64C3C" w:rsidP="00A64C3C">
            <w:pPr>
              <w:widowControl/>
              <w:autoSpaceDE/>
              <w:autoSpaceDN/>
              <w:adjustRightInd/>
              <w:rPr>
                <w:rFonts w:ascii="Arial" w:hAnsi="Arial"/>
                <w:sz w:val="20"/>
                <w:szCs w:val="20"/>
              </w:rPr>
            </w:pPr>
          </w:p>
          <w:p w14:paraId="2EAB4A05" w14:textId="77777777" w:rsidR="00A64C3C" w:rsidRPr="009755B6" w:rsidRDefault="00A64C3C" w:rsidP="00A64C3C">
            <w:pPr>
              <w:widowControl/>
              <w:numPr>
                <w:ilvl w:val="0"/>
                <w:numId w:val="5"/>
              </w:numPr>
              <w:autoSpaceDE/>
              <w:autoSpaceDN/>
              <w:adjustRightInd/>
              <w:rPr>
                <w:rFonts w:ascii="Arial" w:hAnsi="Arial"/>
                <w:sz w:val="20"/>
                <w:szCs w:val="20"/>
              </w:rPr>
            </w:pPr>
            <w:r w:rsidRPr="009755B6">
              <w:rPr>
                <w:rFonts w:ascii="Arial" w:hAnsi="Arial"/>
                <w:b/>
                <w:i/>
                <w:sz w:val="20"/>
                <w:szCs w:val="20"/>
              </w:rPr>
              <w:t>Meeting Attendance</w:t>
            </w:r>
            <w:r w:rsidRPr="009755B6">
              <w:rPr>
                <w:rFonts w:ascii="Arial" w:hAnsi="Arial"/>
                <w:sz w:val="20"/>
                <w:szCs w:val="20"/>
              </w:rPr>
              <w:t xml:space="preserve">.  All evaluators are expected to arrive and depart on the dates and at the times specified by committee chairs or </w:t>
            </w:r>
            <w:r w:rsidR="00FE72A3">
              <w:rPr>
                <w:rFonts w:ascii="Arial" w:hAnsi="Arial"/>
                <w:sz w:val="20"/>
                <w:szCs w:val="20"/>
              </w:rPr>
              <w:t>SACSCOC</w:t>
            </w:r>
            <w:r w:rsidRPr="009755B6">
              <w:rPr>
                <w:rFonts w:ascii="Arial" w:hAnsi="Arial"/>
                <w:sz w:val="20"/>
                <w:szCs w:val="20"/>
              </w:rPr>
              <w:t xml:space="preserve"> staff. They are expected to participate in all scheduled meetings and conference calls.</w:t>
            </w:r>
          </w:p>
          <w:p w14:paraId="7C437F40" w14:textId="77777777" w:rsidR="00A64C3C" w:rsidRPr="009755B6" w:rsidRDefault="00A64C3C" w:rsidP="00A64C3C">
            <w:pPr>
              <w:widowControl/>
              <w:autoSpaceDE/>
              <w:autoSpaceDN/>
              <w:adjustRightInd/>
              <w:ind w:left="120"/>
              <w:rPr>
                <w:rFonts w:ascii="Arial" w:hAnsi="Arial"/>
                <w:sz w:val="20"/>
                <w:szCs w:val="20"/>
              </w:rPr>
            </w:pPr>
            <w:r w:rsidRPr="009755B6">
              <w:rPr>
                <w:rFonts w:ascii="Arial" w:hAnsi="Arial"/>
                <w:sz w:val="20"/>
                <w:szCs w:val="20"/>
              </w:rPr>
              <w:t xml:space="preserve"> </w:t>
            </w:r>
          </w:p>
          <w:p w14:paraId="4475A77F" w14:textId="77777777" w:rsidR="00A64C3C" w:rsidRPr="009755B6" w:rsidRDefault="00A64C3C" w:rsidP="00A64C3C">
            <w:pPr>
              <w:widowControl/>
              <w:numPr>
                <w:ilvl w:val="0"/>
                <w:numId w:val="5"/>
              </w:numPr>
              <w:autoSpaceDE/>
              <w:autoSpaceDN/>
              <w:adjustRightInd/>
              <w:rPr>
                <w:rFonts w:ascii="Arial" w:hAnsi="Arial"/>
                <w:sz w:val="20"/>
                <w:szCs w:val="20"/>
              </w:rPr>
            </w:pPr>
            <w:r w:rsidRPr="009755B6">
              <w:rPr>
                <w:rFonts w:ascii="Arial" w:hAnsi="Arial"/>
                <w:b/>
                <w:i/>
                <w:sz w:val="20"/>
                <w:szCs w:val="20"/>
              </w:rPr>
              <w:t>Assignments</w:t>
            </w:r>
            <w:r w:rsidRPr="009755B6">
              <w:rPr>
                <w:rFonts w:ascii="Arial" w:hAnsi="Arial"/>
                <w:sz w:val="20"/>
                <w:szCs w:val="20"/>
              </w:rPr>
              <w:t xml:space="preserve">.  All evaluators are expected to analyze an institution’s compliance with specific accreditation standards, formulate recommendations or statements of committee findings, and write draft narrative that reflects the consensus of the committee. Fulfilling this responsibility requires completion of reading assignments, communication with other committee members and </w:t>
            </w:r>
            <w:r w:rsidR="00FE72A3">
              <w:rPr>
                <w:rFonts w:ascii="Arial" w:hAnsi="Arial"/>
                <w:sz w:val="20"/>
                <w:szCs w:val="20"/>
              </w:rPr>
              <w:t>SACSCOC</w:t>
            </w:r>
            <w:r w:rsidRPr="009755B6">
              <w:rPr>
                <w:rFonts w:ascii="Arial" w:hAnsi="Arial"/>
                <w:sz w:val="20"/>
                <w:szCs w:val="20"/>
              </w:rPr>
              <w:t xml:space="preserve"> staff, and professional conduct in executing the work of the Commission. </w:t>
            </w:r>
          </w:p>
          <w:p w14:paraId="70A786AE" w14:textId="77777777" w:rsidR="00A64C3C" w:rsidRPr="009755B6" w:rsidRDefault="00A64C3C" w:rsidP="00A64C3C">
            <w:pPr>
              <w:widowControl/>
              <w:autoSpaceDE/>
              <w:autoSpaceDN/>
              <w:adjustRightInd/>
              <w:rPr>
                <w:rFonts w:ascii="Arial" w:hAnsi="Arial"/>
                <w:sz w:val="20"/>
                <w:szCs w:val="20"/>
              </w:rPr>
            </w:pPr>
          </w:p>
          <w:p w14:paraId="65E6AF5B" w14:textId="77777777" w:rsidR="00A64C3C" w:rsidRPr="009755B6" w:rsidRDefault="00A64C3C" w:rsidP="00A64C3C">
            <w:pPr>
              <w:widowControl/>
              <w:autoSpaceDE/>
              <w:autoSpaceDN/>
              <w:adjustRightInd/>
              <w:ind w:left="120" w:firstLine="360"/>
              <w:rPr>
                <w:rFonts w:ascii="Arial" w:hAnsi="Arial"/>
                <w:sz w:val="20"/>
                <w:szCs w:val="20"/>
              </w:rPr>
            </w:pPr>
            <w:r w:rsidRPr="009755B6">
              <w:rPr>
                <w:rFonts w:ascii="Arial" w:hAnsi="Arial"/>
                <w:sz w:val="20"/>
                <w:szCs w:val="20"/>
              </w:rPr>
              <w:t>All committee members work under the leadership of the committee chair.</w:t>
            </w:r>
          </w:p>
          <w:p w14:paraId="5DE2107F" w14:textId="77777777" w:rsidR="00BD5B84" w:rsidRPr="00B54A99" w:rsidRDefault="00BD5B84" w:rsidP="00B54A99">
            <w:pPr>
              <w:tabs>
                <w:tab w:val="left" w:pos="360"/>
                <w:tab w:val="left" w:pos="1080"/>
                <w:tab w:val="left" w:pos="1800"/>
                <w:tab w:val="left" w:pos="2520"/>
                <w:tab w:val="left" w:pos="3240"/>
                <w:tab w:val="left" w:pos="3960"/>
              </w:tabs>
              <w:jc w:val="both"/>
              <w:rPr>
                <w:rFonts w:ascii="Arial" w:hAnsi="Arial" w:cs="Arial"/>
                <w:sz w:val="22"/>
                <w:szCs w:val="22"/>
              </w:rPr>
            </w:pPr>
          </w:p>
        </w:tc>
      </w:tr>
    </w:tbl>
    <w:p w14:paraId="3EDD2596" w14:textId="77777777" w:rsidR="00A66D09" w:rsidRDefault="00A66D09" w:rsidP="00A66D09">
      <w:pPr>
        <w:tabs>
          <w:tab w:val="left" w:pos="360"/>
          <w:tab w:val="left" w:pos="1080"/>
          <w:tab w:val="left" w:pos="1800"/>
          <w:tab w:val="left" w:pos="2520"/>
          <w:tab w:val="left" w:pos="3240"/>
          <w:tab w:val="left" w:pos="3960"/>
        </w:tabs>
        <w:jc w:val="both"/>
        <w:rPr>
          <w:rFonts w:ascii="Arial" w:hAnsi="Arial" w:cs="Arial"/>
          <w:sz w:val="20"/>
          <w:szCs w:val="20"/>
        </w:rPr>
      </w:pPr>
    </w:p>
    <w:p w14:paraId="44F7BCB7" w14:textId="77777777" w:rsidR="00A66D09" w:rsidRPr="005B1BBE" w:rsidRDefault="00825CD4" w:rsidP="005B1BBE">
      <w:pPr>
        <w:tabs>
          <w:tab w:val="left" w:pos="360"/>
          <w:tab w:val="left" w:pos="1080"/>
          <w:tab w:val="left" w:pos="1800"/>
          <w:tab w:val="left" w:pos="2520"/>
          <w:tab w:val="left" w:pos="3240"/>
          <w:tab w:val="left" w:pos="3960"/>
        </w:tabs>
        <w:jc w:val="right"/>
        <w:rPr>
          <w:rFonts w:ascii="Arial" w:hAnsi="Arial" w:cs="Arial"/>
          <w:i/>
          <w:sz w:val="20"/>
          <w:szCs w:val="20"/>
        </w:rPr>
      </w:pPr>
      <w:r>
        <w:rPr>
          <w:rFonts w:ascii="Arial" w:hAnsi="Arial" w:cs="Arial"/>
          <w:i/>
          <w:sz w:val="20"/>
          <w:szCs w:val="20"/>
        </w:rPr>
        <w:t xml:space="preserve">Updated:  </w:t>
      </w:r>
      <w:r w:rsidR="00FE72A3">
        <w:rPr>
          <w:rFonts w:ascii="Arial" w:hAnsi="Arial" w:cs="Arial"/>
          <w:i/>
          <w:sz w:val="20"/>
          <w:szCs w:val="20"/>
        </w:rPr>
        <w:t>February 2019</w:t>
      </w:r>
    </w:p>
    <w:sectPr w:rsidR="00A66D09" w:rsidRPr="005B1BBE" w:rsidSect="00A64C3C">
      <w:footerReference w:type="even" r:id="rId8"/>
      <w:footerReference w:type="default" r:id="rId9"/>
      <w:pgSz w:w="12240" w:h="15840"/>
      <w:pgMar w:top="720" w:right="1080" w:bottom="1440" w:left="1080" w:header="108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EC8D2" w14:textId="77777777" w:rsidR="002B38B9" w:rsidRDefault="002B38B9">
      <w:r>
        <w:separator/>
      </w:r>
    </w:p>
  </w:endnote>
  <w:endnote w:type="continuationSeparator" w:id="0">
    <w:p w14:paraId="5572E467" w14:textId="77777777" w:rsidR="002B38B9" w:rsidRDefault="002B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1EA7" w14:textId="77777777" w:rsidR="00883CB7" w:rsidRDefault="00883CB7" w:rsidP="002E1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0C3D0" w14:textId="77777777" w:rsidR="00883CB7" w:rsidRDefault="00883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7EE1" w14:textId="77777777" w:rsidR="00883CB7" w:rsidRDefault="00883CB7" w:rsidP="002E1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901">
      <w:rPr>
        <w:rStyle w:val="PageNumber"/>
        <w:noProof/>
      </w:rPr>
      <w:t>3</w:t>
    </w:r>
    <w:r>
      <w:rPr>
        <w:rStyle w:val="PageNumber"/>
      </w:rPr>
      <w:fldChar w:fldCharType="end"/>
    </w:r>
  </w:p>
  <w:p w14:paraId="62F164EA" w14:textId="77777777" w:rsidR="00883CB7" w:rsidRDefault="0088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624B1" w14:textId="77777777" w:rsidR="002B38B9" w:rsidRDefault="002B38B9">
      <w:r>
        <w:separator/>
      </w:r>
    </w:p>
  </w:footnote>
  <w:footnote w:type="continuationSeparator" w:id="0">
    <w:p w14:paraId="126F1552" w14:textId="77777777" w:rsidR="002B38B9" w:rsidRDefault="002B3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4E34C4"/>
    <w:multiLevelType w:val="hybridMultilevel"/>
    <w:tmpl w:val="DE2A8632"/>
    <w:lvl w:ilvl="0" w:tplc="704A295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46EA4DC7"/>
    <w:multiLevelType w:val="hybridMultilevel"/>
    <w:tmpl w:val="7408C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373B7F"/>
    <w:multiLevelType w:val="hybridMultilevel"/>
    <w:tmpl w:val="86BC4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A57682"/>
    <w:multiLevelType w:val="hybridMultilevel"/>
    <w:tmpl w:val="220A4CCE"/>
    <w:lvl w:ilvl="0" w:tplc="58CAAFC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651239D5"/>
    <w:multiLevelType w:val="hybridMultilevel"/>
    <w:tmpl w:val="E57C801E"/>
    <w:lvl w:ilvl="0" w:tplc="7F8ED0E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7A5313BD"/>
    <w:multiLevelType w:val="hybridMultilevel"/>
    <w:tmpl w:val="9940B750"/>
    <w:lvl w:ilvl="0" w:tplc="13981E66">
      <w:start w:val="1"/>
      <w:numFmt w:val="decimal"/>
      <w:lvlText w:val="%1."/>
      <w:lvlJc w:val="left"/>
      <w:pPr>
        <w:tabs>
          <w:tab w:val="num" w:pos="480"/>
        </w:tabs>
        <w:ind w:left="480" w:hanging="360"/>
      </w:pPr>
      <w:rPr>
        <w:rFonts w:hint="default"/>
        <w:b w:val="0"/>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5"/>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4C"/>
    <w:rsid w:val="00042111"/>
    <w:rsid w:val="00044DD6"/>
    <w:rsid w:val="00082482"/>
    <w:rsid w:val="000C15E1"/>
    <w:rsid w:val="000E1758"/>
    <w:rsid w:val="00134AC5"/>
    <w:rsid w:val="00162259"/>
    <w:rsid w:val="002026C2"/>
    <w:rsid w:val="0022603A"/>
    <w:rsid w:val="00244C37"/>
    <w:rsid w:val="00274B03"/>
    <w:rsid w:val="0028737B"/>
    <w:rsid w:val="002B38B9"/>
    <w:rsid w:val="002C2412"/>
    <w:rsid w:val="002E1989"/>
    <w:rsid w:val="00311C3E"/>
    <w:rsid w:val="003945A2"/>
    <w:rsid w:val="003965E4"/>
    <w:rsid w:val="003A0B96"/>
    <w:rsid w:val="003E3ADA"/>
    <w:rsid w:val="003F4A8D"/>
    <w:rsid w:val="003F70A6"/>
    <w:rsid w:val="00456C90"/>
    <w:rsid w:val="004B40CE"/>
    <w:rsid w:val="0053638D"/>
    <w:rsid w:val="00544F25"/>
    <w:rsid w:val="00554760"/>
    <w:rsid w:val="00557880"/>
    <w:rsid w:val="00574B60"/>
    <w:rsid w:val="0057744C"/>
    <w:rsid w:val="00597215"/>
    <w:rsid w:val="005B1BBE"/>
    <w:rsid w:val="005C3174"/>
    <w:rsid w:val="00672FCD"/>
    <w:rsid w:val="006A04EB"/>
    <w:rsid w:val="00713B6B"/>
    <w:rsid w:val="00737E84"/>
    <w:rsid w:val="00754E91"/>
    <w:rsid w:val="007715B9"/>
    <w:rsid w:val="00783C82"/>
    <w:rsid w:val="007A42DC"/>
    <w:rsid w:val="007A45A3"/>
    <w:rsid w:val="007A760C"/>
    <w:rsid w:val="007E17B3"/>
    <w:rsid w:val="007E1C45"/>
    <w:rsid w:val="00807937"/>
    <w:rsid w:val="00807D4C"/>
    <w:rsid w:val="00825CD4"/>
    <w:rsid w:val="00883CB7"/>
    <w:rsid w:val="008C4C22"/>
    <w:rsid w:val="008F6069"/>
    <w:rsid w:val="008F6B04"/>
    <w:rsid w:val="00962058"/>
    <w:rsid w:val="009A716A"/>
    <w:rsid w:val="009C7F5A"/>
    <w:rsid w:val="009E006E"/>
    <w:rsid w:val="009E3636"/>
    <w:rsid w:val="00A206BE"/>
    <w:rsid w:val="00A538FB"/>
    <w:rsid w:val="00A64C3C"/>
    <w:rsid w:val="00A66D09"/>
    <w:rsid w:val="00AC0AD8"/>
    <w:rsid w:val="00AD202D"/>
    <w:rsid w:val="00AF2FA0"/>
    <w:rsid w:val="00B47B19"/>
    <w:rsid w:val="00B54A99"/>
    <w:rsid w:val="00B57901"/>
    <w:rsid w:val="00B632D7"/>
    <w:rsid w:val="00BA4C81"/>
    <w:rsid w:val="00BD5B84"/>
    <w:rsid w:val="00C90917"/>
    <w:rsid w:val="00CB2354"/>
    <w:rsid w:val="00D028AC"/>
    <w:rsid w:val="00D240A3"/>
    <w:rsid w:val="00D252E4"/>
    <w:rsid w:val="00D417E4"/>
    <w:rsid w:val="00D478F8"/>
    <w:rsid w:val="00D50CBA"/>
    <w:rsid w:val="00D545CD"/>
    <w:rsid w:val="00DB26A8"/>
    <w:rsid w:val="00DC01A3"/>
    <w:rsid w:val="00E87255"/>
    <w:rsid w:val="00E94B07"/>
    <w:rsid w:val="00EA0412"/>
    <w:rsid w:val="00EC33FF"/>
    <w:rsid w:val="00F045CC"/>
    <w:rsid w:val="00F4396D"/>
    <w:rsid w:val="00F510E3"/>
    <w:rsid w:val="00FB1C0F"/>
    <w:rsid w:val="00FE3697"/>
    <w:rsid w:val="00FE72A3"/>
    <w:rsid w:val="00FF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EF1A35"/>
  <w15:chartTrackingRefBased/>
  <w15:docId w15:val="{A5845DC9-7C96-40A3-BF5E-080083CD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540" w:hanging="540"/>
      <w:outlineLvl w:val="0"/>
    </w:pPr>
  </w:style>
  <w:style w:type="character" w:styleId="Hyperlink">
    <w:name w:val="Hyperlink"/>
    <w:rsid w:val="009E006E"/>
    <w:rPr>
      <w:color w:val="0000FF"/>
      <w:u w:val="single"/>
    </w:rPr>
  </w:style>
  <w:style w:type="paragraph" w:styleId="NormalWeb">
    <w:name w:val="Normal (Web)"/>
    <w:basedOn w:val="Normal"/>
    <w:rsid w:val="007A42DC"/>
    <w:pPr>
      <w:widowControl/>
      <w:autoSpaceDE/>
      <w:autoSpaceDN/>
      <w:adjustRightInd/>
      <w:spacing w:before="100" w:beforeAutospacing="1" w:after="100" w:afterAutospacing="1"/>
    </w:pPr>
    <w:rPr>
      <w:rFonts w:ascii="Times New Roman" w:hAnsi="Times New Roman"/>
    </w:rPr>
  </w:style>
  <w:style w:type="paragraph" w:styleId="Footer">
    <w:name w:val="footer"/>
    <w:basedOn w:val="Normal"/>
    <w:rsid w:val="00311C3E"/>
    <w:pPr>
      <w:tabs>
        <w:tab w:val="center" w:pos="4320"/>
        <w:tab w:val="right" w:pos="8640"/>
      </w:tabs>
    </w:pPr>
  </w:style>
  <w:style w:type="character" w:styleId="PageNumber">
    <w:name w:val="page number"/>
    <w:basedOn w:val="DefaultParagraphFont"/>
    <w:rsid w:val="00311C3E"/>
  </w:style>
  <w:style w:type="paragraph" w:styleId="BalloonText">
    <w:name w:val="Balloon Text"/>
    <w:basedOn w:val="Normal"/>
    <w:semiHidden/>
    <w:rsid w:val="00713B6B"/>
    <w:rPr>
      <w:rFonts w:ascii="Tahoma" w:hAnsi="Tahoma" w:cs="Tahoma"/>
      <w:sz w:val="16"/>
      <w:szCs w:val="16"/>
    </w:rPr>
  </w:style>
  <w:style w:type="table" w:styleId="TableGrid">
    <w:name w:val="Table Grid"/>
    <w:basedOn w:val="TableNormal"/>
    <w:rsid w:val="00BD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7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INFORMATION FOR VISITING COMMITTEE MEMBERS</vt:lpstr>
    </vt:vector>
  </TitlesOfParts>
  <Company>SACS-COC</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VISITING COMMITTEE MEMBERS</dc:title>
  <dc:subject/>
  <dc:creator>Carol Luthman</dc:creator>
  <cp:keywords/>
  <cp:lastModifiedBy>Shelia Luke</cp:lastModifiedBy>
  <cp:revision>2</cp:revision>
  <cp:lastPrinted>2010-08-05T13:25:00Z</cp:lastPrinted>
  <dcterms:created xsi:type="dcterms:W3CDTF">2020-02-04T20:26:00Z</dcterms:created>
  <dcterms:modified xsi:type="dcterms:W3CDTF">2020-02-04T20:26:00Z</dcterms:modified>
</cp:coreProperties>
</file>